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028AD" w14:textId="34C9CB1B" w:rsidR="00B018F9" w:rsidRPr="00B018F9" w:rsidRDefault="00B018F9" w:rsidP="00B018F9">
      <w:pPr>
        <w:suppressAutoHyphens/>
        <w:spacing w:before="120" w:after="0" w:line="100" w:lineRule="atLeast"/>
        <w:jc w:val="center"/>
        <w:rPr>
          <w:rFonts w:ascii="Calibri" w:eastAsia="Times New Roman" w:hAnsi="Calibri" w:cs="Times New Roman"/>
          <w:kern w:val="1"/>
          <w:lang w:eastAsia="ar-SA"/>
        </w:rPr>
      </w:pPr>
      <w:r w:rsidRPr="00B018F9">
        <w:rPr>
          <w:rFonts w:ascii="Calibri" w:eastAsia="Times New Roman" w:hAnsi="Calibri" w:cs="Times New Roman"/>
          <w:b/>
          <w:caps/>
          <w:color w:val="000000"/>
          <w:kern w:val="1"/>
          <w:sz w:val="28"/>
          <w:szCs w:val="28"/>
          <w:lang w:eastAsia="ar-SA"/>
        </w:rPr>
        <w:t xml:space="preserve">Smlouva o zpracování a projednání projektové dokumentace na zhotovení </w:t>
      </w:r>
      <w:r w:rsidRPr="00597C91">
        <w:rPr>
          <w:rFonts w:ascii="Calibri" w:eastAsia="Times New Roman" w:hAnsi="Calibri" w:cs="Times New Roman"/>
          <w:b/>
          <w:caps/>
          <w:color w:val="000000"/>
          <w:kern w:val="1"/>
          <w:sz w:val="28"/>
          <w:szCs w:val="28"/>
          <w:lang w:eastAsia="ar-SA"/>
        </w:rPr>
        <w:t>stavby</w:t>
      </w:r>
      <w:r w:rsidRPr="00597C91">
        <w:rPr>
          <w:rFonts w:ascii="Calibri" w:eastAsia="Times New Roman" w:hAnsi="Calibri" w:cs="Arial"/>
          <w:b/>
          <w:sz w:val="24"/>
          <w:szCs w:val="24"/>
          <w:lang w:eastAsia="cs-CZ"/>
        </w:rPr>
        <w:t xml:space="preserve"> </w:t>
      </w:r>
      <w:r w:rsidRPr="00597C91">
        <w:rPr>
          <w:rFonts w:ascii="Calibri" w:eastAsia="Times New Roman" w:hAnsi="Calibri" w:cs="Arial"/>
          <w:b/>
          <w:sz w:val="28"/>
          <w:szCs w:val="28"/>
          <w:lang w:eastAsia="cs-CZ"/>
        </w:rPr>
        <w:t>„</w:t>
      </w:r>
      <w:r w:rsidR="000D3E8D" w:rsidRPr="00597C91">
        <w:rPr>
          <w:rFonts w:ascii="Calibri" w:eastAsia="Times New Roman" w:hAnsi="Calibri" w:cs="Arial"/>
          <w:b/>
          <w:sz w:val="28"/>
          <w:szCs w:val="28"/>
          <w:lang w:eastAsia="cs-CZ"/>
        </w:rPr>
        <w:t xml:space="preserve">URGENTNÍ </w:t>
      </w:r>
      <w:proofErr w:type="gramStart"/>
      <w:r w:rsidR="000D3E8D" w:rsidRPr="00597C91">
        <w:rPr>
          <w:rFonts w:ascii="Calibri" w:eastAsia="Times New Roman" w:hAnsi="Calibri" w:cs="Arial"/>
          <w:b/>
          <w:sz w:val="28"/>
          <w:szCs w:val="28"/>
          <w:lang w:eastAsia="cs-CZ"/>
        </w:rPr>
        <w:t xml:space="preserve">PŘÍJEM - </w:t>
      </w:r>
      <w:r w:rsidRPr="00597C91">
        <w:rPr>
          <w:rFonts w:ascii="Calibri" w:eastAsia="Times New Roman" w:hAnsi="Calibri" w:cs="Arial"/>
          <w:b/>
          <w:sz w:val="28"/>
          <w:szCs w:val="28"/>
          <w:lang w:eastAsia="cs-CZ"/>
        </w:rPr>
        <w:t>NEMOCNICE</w:t>
      </w:r>
      <w:proofErr w:type="gramEnd"/>
      <w:r w:rsidRPr="00597C91">
        <w:rPr>
          <w:rFonts w:ascii="Calibri" w:eastAsia="Times New Roman" w:hAnsi="Calibri" w:cs="Arial"/>
          <w:b/>
          <w:sz w:val="28"/>
          <w:szCs w:val="28"/>
          <w:lang w:eastAsia="cs-CZ"/>
        </w:rPr>
        <w:t xml:space="preserve"> KYJOV</w:t>
      </w:r>
      <w:r w:rsidRPr="00597C91">
        <w:rPr>
          <w:rFonts w:ascii="Calibri" w:eastAsia="Times New Roman" w:hAnsi="Calibri" w:cs="Times New Roman"/>
          <w:b/>
          <w:caps/>
          <w:color w:val="000000"/>
          <w:kern w:val="1"/>
          <w:sz w:val="28"/>
          <w:szCs w:val="28"/>
          <w:lang w:eastAsia="ar-SA"/>
        </w:rPr>
        <w:t>“</w:t>
      </w:r>
      <w:r w:rsidRPr="00B018F9">
        <w:rPr>
          <w:rFonts w:ascii="Calibri" w:eastAsia="Times New Roman" w:hAnsi="Calibri" w:cs="Times New Roman"/>
          <w:b/>
          <w:caps/>
          <w:color w:val="000000"/>
          <w:kern w:val="1"/>
          <w:sz w:val="28"/>
          <w:szCs w:val="28"/>
          <w:lang w:eastAsia="ar-SA"/>
        </w:rPr>
        <w:t xml:space="preserve"> </w:t>
      </w:r>
    </w:p>
    <w:p w14:paraId="3AC53656" w14:textId="77777777" w:rsidR="00B018F9" w:rsidRPr="00B018F9" w:rsidRDefault="00B018F9" w:rsidP="00B018F9">
      <w:pPr>
        <w:suppressAutoHyphens/>
        <w:spacing w:before="120" w:after="0" w:line="100" w:lineRule="atLeast"/>
        <w:jc w:val="center"/>
        <w:rPr>
          <w:rFonts w:ascii="Calibri" w:eastAsia="Times New Roman" w:hAnsi="Calibri" w:cs="Times New Roman"/>
          <w:i/>
          <w:caps/>
          <w:color w:val="000000"/>
          <w:kern w:val="1"/>
          <w:lang w:eastAsia="ar-SA"/>
        </w:rPr>
      </w:pPr>
      <w:r w:rsidRPr="00B018F9">
        <w:rPr>
          <w:rFonts w:ascii="Calibri" w:eastAsia="Times New Roman" w:hAnsi="Calibri" w:cs="Times New Roman"/>
          <w:i/>
          <w:color w:val="000000"/>
          <w:kern w:val="1"/>
          <w:lang w:eastAsia="ar-SA"/>
        </w:rPr>
        <w:t xml:space="preserve">(uzavřená podle </w:t>
      </w:r>
      <w:r w:rsidRPr="00B018F9">
        <w:rPr>
          <w:rFonts w:ascii="Calibri" w:eastAsia="Times New Roman" w:hAnsi="Calibri" w:cs="Arial"/>
          <w:i/>
          <w:snapToGrid w:val="0"/>
          <w:color w:val="000000"/>
          <w:kern w:val="1"/>
          <w:lang w:eastAsia="ar-SA"/>
        </w:rPr>
        <w:t>zákona č. 89/2012 Sb., občanský zákoník, ve znění pozdějších předpisů</w:t>
      </w:r>
      <w:r w:rsidRPr="00B018F9">
        <w:rPr>
          <w:rFonts w:ascii="Calibri" w:eastAsia="Times New Roman" w:hAnsi="Calibri" w:cs="Times New Roman"/>
          <w:i/>
          <w:color w:val="000000"/>
          <w:kern w:val="1"/>
          <w:lang w:eastAsia="ar-SA"/>
        </w:rPr>
        <w:t>)</w:t>
      </w:r>
    </w:p>
    <w:p w14:paraId="3AC251A4" w14:textId="77777777" w:rsidR="00B018F9" w:rsidRPr="00B018F9" w:rsidRDefault="00B018F9" w:rsidP="00B018F9">
      <w:pPr>
        <w:suppressAutoHyphens/>
        <w:spacing w:before="120" w:after="0" w:line="100" w:lineRule="atLeast"/>
        <w:jc w:val="center"/>
        <w:rPr>
          <w:rFonts w:ascii="Calibri" w:eastAsia="Times New Roman" w:hAnsi="Calibri" w:cs="Times New Roman"/>
          <w:b/>
          <w:color w:val="000000"/>
          <w:kern w:val="1"/>
          <w:lang w:eastAsia="ar-SA"/>
        </w:rPr>
      </w:pPr>
      <w:r w:rsidRPr="00B018F9">
        <w:rPr>
          <w:rFonts w:ascii="Calibri" w:eastAsia="Times New Roman" w:hAnsi="Calibri" w:cs="Times New Roman"/>
          <w:b/>
          <w:i/>
          <w:caps/>
          <w:color w:val="000000"/>
          <w:kern w:val="1"/>
          <w:lang w:eastAsia="ar-SA"/>
        </w:rPr>
        <w:t xml:space="preserve"> </w:t>
      </w:r>
    </w:p>
    <w:p w14:paraId="4BC2D698" w14:textId="77777777" w:rsidR="00B018F9" w:rsidRPr="00B018F9" w:rsidRDefault="00B018F9" w:rsidP="00B018F9">
      <w:pPr>
        <w:keepNext/>
        <w:suppressAutoHyphens/>
        <w:spacing w:after="0" w:line="100" w:lineRule="atLeast"/>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Smluvní strany:</w:t>
      </w:r>
    </w:p>
    <w:p w14:paraId="0CAF7324" w14:textId="77777777" w:rsidR="00B018F9" w:rsidRPr="00B018F9" w:rsidRDefault="00B018F9" w:rsidP="00B018F9">
      <w:pPr>
        <w:spacing w:after="0" w:line="240" w:lineRule="auto"/>
        <w:jc w:val="center"/>
        <w:rPr>
          <w:rFonts w:ascii="Calibri" w:eastAsia="Times New Roman" w:hAnsi="Calibri" w:cs="Times New Roman"/>
          <w:b/>
          <w:lang w:eastAsia="cs-CZ"/>
        </w:rPr>
      </w:pPr>
    </w:p>
    <w:p w14:paraId="41E0F176" w14:textId="77777777" w:rsidR="00B018F9" w:rsidRPr="00B018F9" w:rsidRDefault="00B018F9" w:rsidP="00B018F9">
      <w:pPr>
        <w:spacing w:after="0" w:line="240" w:lineRule="auto"/>
        <w:jc w:val="both"/>
        <w:outlineLvl w:val="0"/>
        <w:rPr>
          <w:rFonts w:ascii="Calibri" w:eastAsia="Times New Roman" w:hAnsi="Calibri" w:cs="Times New Roman"/>
          <w:b/>
          <w:lang w:eastAsia="cs-CZ"/>
        </w:rPr>
      </w:pPr>
      <w:r w:rsidRPr="00B018F9">
        <w:rPr>
          <w:rFonts w:ascii="Calibri" w:eastAsia="Times New Roman" w:hAnsi="Calibri" w:cs="Times New Roman"/>
          <w:b/>
          <w:lang w:eastAsia="cs-CZ"/>
        </w:rPr>
        <w:t>1.</w:t>
      </w:r>
    </w:p>
    <w:p w14:paraId="6D9C1D59" w14:textId="17823700" w:rsidR="00B018F9" w:rsidRPr="00B018F9" w:rsidRDefault="00B018F9" w:rsidP="00B018F9">
      <w:pPr>
        <w:spacing w:after="0" w:line="240" w:lineRule="auto"/>
        <w:jc w:val="both"/>
        <w:outlineLvl w:val="0"/>
        <w:rPr>
          <w:rFonts w:ascii="Calibri" w:eastAsia="Times New Roman" w:hAnsi="Calibri" w:cs="Times New Roman"/>
          <w:b/>
          <w:lang w:eastAsia="cs-CZ"/>
        </w:rPr>
      </w:pPr>
      <w:r w:rsidRPr="00B018F9">
        <w:rPr>
          <w:rFonts w:ascii="Calibri" w:eastAsia="Times New Roman" w:hAnsi="Calibri" w:cs="Times New Roman"/>
          <w:b/>
          <w:lang w:eastAsia="cs-CZ"/>
        </w:rPr>
        <w:t>Název:</w:t>
      </w:r>
      <w:r w:rsidRPr="00B018F9">
        <w:rPr>
          <w:rFonts w:ascii="Calibri" w:eastAsia="Times New Roman" w:hAnsi="Calibri" w:cs="Times New Roman"/>
          <w:b/>
          <w:lang w:eastAsia="cs-CZ"/>
        </w:rPr>
        <w:tab/>
      </w:r>
      <w:r w:rsidRPr="00B018F9">
        <w:rPr>
          <w:rFonts w:ascii="Calibri" w:eastAsia="Times New Roman" w:hAnsi="Calibri" w:cs="Times New Roman"/>
          <w:b/>
          <w:lang w:eastAsia="cs-CZ"/>
        </w:rPr>
        <w:tab/>
      </w:r>
      <w:r w:rsidRPr="00B018F9">
        <w:rPr>
          <w:rFonts w:ascii="Calibri" w:eastAsia="Times New Roman" w:hAnsi="Calibri" w:cs="Times New Roman"/>
          <w:b/>
          <w:lang w:eastAsia="cs-CZ"/>
        </w:rPr>
        <w:tab/>
      </w:r>
      <w:r w:rsidR="00720542" w:rsidRPr="00720542">
        <w:rPr>
          <w:rFonts w:ascii="Calibri" w:eastAsia="Times New Roman" w:hAnsi="Calibri" w:cs="Times New Roman"/>
          <w:b/>
          <w:lang w:eastAsia="cs-CZ"/>
        </w:rPr>
        <w:t>Nemocnice Kyjov, p</w:t>
      </w:r>
      <w:r w:rsidR="00720542">
        <w:rPr>
          <w:rFonts w:ascii="Calibri" w:eastAsia="Times New Roman" w:hAnsi="Calibri" w:cs="Times New Roman"/>
          <w:b/>
          <w:lang w:eastAsia="cs-CZ"/>
        </w:rPr>
        <w:t>ř</w:t>
      </w:r>
      <w:r w:rsidR="00720542" w:rsidRPr="00720542">
        <w:rPr>
          <w:rFonts w:ascii="Calibri" w:eastAsia="Times New Roman" w:hAnsi="Calibri" w:cs="Times New Roman"/>
          <w:b/>
          <w:lang w:eastAsia="cs-CZ"/>
        </w:rPr>
        <w:t>ísp</w:t>
      </w:r>
      <w:r w:rsidR="00720542">
        <w:rPr>
          <w:rFonts w:ascii="Calibri" w:eastAsia="Times New Roman" w:hAnsi="Calibri" w:cs="Times New Roman"/>
          <w:b/>
          <w:lang w:eastAsia="cs-CZ"/>
        </w:rPr>
        <w:t>ě</w:t>
      </w:r>
      <w:r w:rsidR="00720542" w:rsidRPr="00720542">
        <w:rPr>
          <w:rFonts w:ascii="Calibri" w:eastAsia="Times New Roman" w:hAnsi="Calibri" w:cs="Times New Roman"/>
          <w:b/>
          <w:lang w:eastAsia="cs-CZ"/>
        </w:rPr>
        <w:t>vková organizace</w:t>
      </w:r>
    </w:p>
    <w:p w14:paraId="191EC53D" w14:textId="0E912220" w:rsidR="00B018F9" w:rsidRPr="00B018F9" w:rsidRDefault="00B018F9" w:rsidP="00B018F9">
      <w:pPr>
        <w:tabs>
          <w:tab w:val="left" w:pos="284"/>
          <w:tab w:val="left" w:pos="2127"/>
        </w:tabs>
        <w:suppressAutoHyphens/>
        <w:spacing w:after="0" w:line="100" w:lineRule="atLeast"/>
        <w:jc w:val="both"/>
        <w:rPr>
          <w:rFonts w:ascii="Calibri" w:eastAsia="Times New Roman" w:hAnsi="Calibri" w:cs="Times New Roman"/>
          <w:lang w:eastAsia="cs-CZ"/>
        </w:rPr>
      </w:pPr>
      <w:r w:rsidRPr="00B018F9">
        <w:rPr>
          <w:rFonts w:ascii="Calibri" w:eastAsia="Times New Roman" w:hAnsi="Calibri" w:cs="Times New Roman"/>
          <w:lang w:eastAsia="cs-CZ"/>
        </w:rPr>
        <w:t>Se sídlem:</w:t>
      </w:r>
      <w:r w:rsidRPr="00B018F9">
        <w:rPr>
          <w:rFonts w:ascii="Calibri" w:eastAsia="Times New Roman" w:hAnsi="Calibri" w:cs="Times New Roman"/>
          <w:lang w:eastAsia="cs-CZ"/>
        </w:rPr>
        <w:tab/>
      </w:r>
      <w:r w:rsidR="00720542" w:rsidRPr="00720542">
        <w:rPr>
          <w:rFonts w:ascii="Calibri" w:eastAsia="Times New Roman" w:hAnsi="Calibri" w:cs="Times New Roman"/>
          <w:lang w:eastAsia="cs-CZ"/>
        </w:rPr>
        <w:t>Strážovská 1247/22, 697 01 Kyjov</w:t>
      </w:r>
    </w:p>
    <w:p w14:paraId="4C8169D6" w14:textId="2905AD56" w:rsidR="00B018F9" w:rsidRPr="00B018F9" w:rsidRDefault="00B018F9" w:rsidP="00720542">
      <w:pPr>
        <w:tabs>
          <w:tab w:val="left" w:pos="284"/>
          <w:tab w:val="left" w:pos="2127"/>
        </w:tabs>
        <w:suppressAutoHyphens/>
        <w:spacing w:after="0" w:line="100" w:lineRule="atLeast"/>
        <w:jc w:val="both"/>
        <w:rPr>
          <w:rFonts w:ascii="Calibri" w:eastAsia="Times New Roman" w:hAnsi="Calibri" w:cs="Times New Roman"/>
          <w:lang w:eastAsia="cs-CZ"/>
        </w:rPr>
      </w:pPr>
      <w:r w:rsidRPr="00B018F9">
        <w:rPr>
          <w:rFonts w:ascii="Calibri" w:eastAsia="Times New Roman" w:hAnsi="Calibri" w:cs="Times New Roman"/>
          <w:lang w:eastAsia="cs-CZ"/>
        </w:rPr>
        <w:t>Zastoupený:</w:t>
      </w:r>
      <w:r w:rsidRPr="00B018F9">
        <w:rPr>
          <w:rFonts w:ascii="Calibri" w:eastAsia="Times New Roman" w:hAnsi="Calibri" w:cs="Times New Roman"/>
          <w:lang w:eastAsia="cs-CZ"/>
        </w:rPr>
        <w:tab/>
      </w:r>
      <w:r w:rsidR="00720542" w:rsidRPr="00720542">
        <w:rPr>
          <w:rFonts w:ascii="Calibri" w:eastAsia="Times New Roman" w:hAnsi="Calibri" w:cs="Times New Roman"/>
          <w:lang w:eastAsia="cs-CZ"/>
        </w:rPr>
        <w:t xml:space="preserve">Ing. Mgr. </w:t>
      </w:r>
      <w:r w:rsidR="00720542">
        <w:rPr>
          <w:rFonts w:ascii="Calibri" w:eastAsia="Times New Roman" w:hAnsi="Calibri" w:cs="Times New Roman"/>
          <w:lang w:eastAsia="cs-CZ"/>
        </w:rPr>
        <w:t>Lubomír</w:t>
      </w:r>
      <w:r w:rsidR="00720542" w:rsidRPr="00720542">
        <w:rPr>
          <w:rFonts w:ascii="Calibri" w:eastAsia="Times New Roman" w:hAnsi="Calibri" w:cs="Times New Roman"/>
          <w:lang w:eastAsia="cs-CZ"/>
        </w:rPr>
        <w:t xml:space="preserve"> </w:t>
      </w:r>
      <w:proofErr w:type="spellStart"/>
      <w:r w:rsidR="00720542" w:rsidRPr="00720542">
        <w:rPr>
          <w:rFonts w:ascii="Calibri" w:eastAsia="Times New Roman" w:hAnsi="Calibri" w:cs="Times New Roman"/>
          <w:lang w:eastAsia="cs-CZ"/>
        </w:rPr>
        <w:t>W</w:t>
      </w:r>
      <w:r w:rsidR="00720542">
        <w:rPr>
          <w:rFonts w:ascii="Calibri" w:eastAsia="Times New Roman" w:hAnsi="Calibri" w:cs="Times New Roman"/>
          <w:lang w:eastAsia="cs-CZ"/>
        </w:rPr>
        <w:t>enzl</w:t>
      </w:r>
      <w:proofErr w:type="spellEnd"/>
      <w:r w:rsidR="00720542">
        <w:rPr>
          <w:rFonts w:ascii="Calibri" w:eastAsia="Times New Roman" w:hAnsi="Calibri" w:cs="Times New Roman"/>
          <w:lang w:eastAsia="cs-CZ"/>
        </w:rPr>
        <w:t>, ředitel</w:t>
      </w:r>
    </w:p>
    <w:p w14:paraId="1BC604D2" w14:textId="5E411410" w:rsidR="00B018F9" w:rsidRPr="00B018F9" w:rsidRDefault="00B018F9" w:rsidP="00720542">
      <w:pPr>
        <w:tabs>
          <w:tab w:val="left" w:pos="2127"/>
        </w:tabs>
        <w:spacing w:after="0" w:line="240" w:lineRule="auto"/>
        <w:jc w:val="both"/>
        <w:rPr>
          <w:rFonts w:ascii="Calibri" w:eastAsia="Times New Roman" w:hAnsi="Calibri" w:cs="Times New Roman"/>
          <w:lang w:eastAsia="cs-CZ"/>
        </w:rPr>
      </w:pPr>
      <w:r w:rsidRPr="00B018F9">
        <w:rPr>
          <w:rFonts w:ascii="Calibri" w:eastAsia="Times New Roman" w:hAnsi="Calibri" w:cs="Times New Roman"/>
          <w:lang w:eastAsia="cs-CZ"/>
        </w:rPr>
        <w:t xml:space="preserve">IČ: </w:t>
      </w:r>
      <w:r w:rsidRPr="00B018F9">
        <w:rPr>
          <w:rFonts w:ascii="Calibri" w:eastAsia="Times New Roman" w:hAnsi="Calibri" w:cs="Times New Roman"/>
          <w:lang w:eastAsia="cs-CZ"/>
        </w:rPr>
        <w:tab/>
      </w:r>
      <w:r w:rsidR="00720542" w:rsidRPr="00720542">
        <w:rPr>
          <w:rFonts w:ascii="Calibri" w:eastAsia="Times New Roman" w:hAnsi="Calibri" w:cs="Times New Roman"/>
          <w:lang w:eastAsia="cs-CZ"/>
        </w:rPr>
        <w:t>00226912</w:t>
      </w:r>
    </w:p>
    <w:p w14:paraId="16B3AA1C" w14:textId="4FE2976C" w:rsidR="00B018F9" w:rsidRPr="00B018F9" w:rsidRDefault="00B018F9" w:rsidP="00B018F9">
      <w:pPr>
        <w:tabs>
          <w:tab w:val="left" w:pos="2127"/>
        </w:tabs>
        <w:spacing w:after="0" w:line="240" w:lineRule="auto"/>
        <w:jc w:val="both"/>
        <w:rPr>
          <w:rFonts w:ascii="Calibri" w:eastAsia="Times New Roman" w:hAnsi="Calibri" w:cs="Times New Roman"/>
          <w:lang w:eastAsia="cs-CZ"/>
        </w:rPr>
      </w:pPr>
      <w:r w:rsidRPr="00B018F9">
        <w:rPr>
          <w:rFonts w:ascii="Calibri" w:eastAsia="Times New Roman" w:hAnsi="Calibri" w:cs="Times New Roman"/>
          <w:lang w:eastAsia="cs-CZ"/>
        </w:rPr>
        <w:t xml:space="preserve">DIČ: </w:t>
      </w:r>
      <w:r w:rsidRPr="00B018F9">
        <w:rPr>
          <w:rFonts w:ascii="Calibri" w:eastAsia="Times New Roman" w:hAnsi="Calibri" w:cs="Times New Roman"/>
          <w:lang w:eastAsia="cs-CZ"/>
        </w:rPr>
        <w:tab/>
      </w:r>
      <w:r w:rsidR="00720542" w:rsidRPr="00720542">
        <w:rPr>
          <w:rFonts w:ascii="Calibri" w:eastAsia="Times New Roman" w:hAnsi="Calibri" w:cs="Times New Roman"/>
          <w:lang w:eastAsia="cs-CZ"/>
        </w:rPr>
        <w:t>CZ00226912</w:t>
      </w:r>
    </w:p>
    <w:p w14:paraId="0591A208" w14:textId="11C0D27C" w:rsidR="00B018F9" w:rsidRPr="00597C91" w:rsidRDefault="00B018F9" w:rsidP="00B018F9">
      <w:pPr>
        <w:tabs>
          <w:tab w:val="left" w:pos="2127"/>
        </w:tabs>
        <w:spacing w:after="0" w:line="240" w:lineRule="auto"/>
        <w:jc w:val="both"/>
        <w:rPr>
          <w:rFonts w:ascii="Calibri" w:eastAsia="Times New Roman" w:hAnsi="Calibri" w:cs="Times New Roman"/>
          <w:lang w:eastAsia="cs-CZ"/>
        </w:rPr>
      </w:pPr>
      <w:r w:rsidRPr="00B018F9">
        <w:rPr>
          <w:rFonts w:ascii="Calibri" w:eastAsia="Times New Roman" w:hAnsi="Calibri" w:cs="Times New Roman"/>
          <w:lang w:eastAsia="cs-CZ"/>
        </w:rPr>
        <w:t xml:space="preserve">Bankovní spojení: </w:t>
      </w:r>
      <w:r w:rsidRPr="00B018F9">
        <w:rPr>
          <w:rFonts w:ascii="Calibri" w:eastAsia="Times New Roman" w:hAnsi="Calibri" w:cs="Times New Roman"/>
          <w:lang w:eastAsia="cs-CZ"/>
        </w:rPr>
        <w:tab/>
      </w:r>
    </w:p>
    <w:p w14:paraId="3F01C6AD" w14:textId="2D579DFD" w:rsidR="00B018F9" w:rsidRPr="00597C91" w:rsidRDefault="00B018F9" w:rsidP="00B018F9">
      <w:pPr>
        <w:spacing w:after="0" w:line="240" w:lineRule="auto"/>
        <w:rPr>
          <w:rFonts w:ascii="Calibri" w:eastAsia="Times New Roman" w:hAnsi="Calibri" w:cs="Times New Roman"/>
          <w:color w:val="000000"/>
          <w:lang w:eastAsia="cs-CZ"/>
        </w:rPr>
      </w:pPr>
      <w:r w:rsidRPr="00597C91">
        <w:rPr>
          <w:rFonts w:ascii="Calibri" w:eastAsia="Times New Roman" w:hAnsi="Calibri" w:cs="Times New Roman"/>
          <w:lang w:eastAsia="cs-CZ"/>
        </w:rPr>
        <w:t xml:space="preserve">Číslo účtu: </w:t>
      </w:r>
      <w:r w:rsidRPr="00597C91">
        <w:rPr>
          <w:rFonts w:ascii="Calibri" w:eastAsia="Times New Roman" w:hAnsi="Calibri" w:cs="Times New Roman"/>
          <w:lang w:eastAsia="cs-CZ"/>
        </w:rPr>
        <w:tab/>
      </w:r>
      <w:r w:rsidRPr="00597C91">
        <w:rPr>
          <w:rFonts w:ascii="Calibri" w:eastAsia="Times New Roman" w:hAnsi="Calibri" w:cs="Times New Roman"/>
          <w:lang w:eastAsia="cs-CZ"/>
        </w:rPr>
        <w:tab/>
      </w:r>
    </w:p>
    <w:p w14:paraId="422FB669" w14:textId="1554BC91" w:rsidR="00B018F9" w:rsidRPr="00597C91" w:rsidRDefault="00B018F9" w:rsidP="00B018F9">
      <w:pPr>
        <w:spacing w:after="0" w:line="240" w:lineRule="auto"/>
        <w:rPr>
          <w:rFonts w:ascii="Calibri" w:eastAsia="Calibri" w:hAnsi="Calibri" w:cs="Times New Roman"/>
        </w:rPr>
      </w:pPr>
      <w:r w:rsidRPr="00597C91">
        <w:rPr>
          <w:rFonts w:ascii="Calibri" w:eastAsia="Times New Roman" w:hAnsi="Calibri" w:cs="Times New Roman"/>
          <w:lang w:eastAsia="cs-CZ"/>
        </w:rPr>
        <w:t>Kontaktní osoba ve</w:t>
      </w:r>
      <w:r w:rsidRPr="00597C91">
        <w:rPr>
          <w:rFonts w:ascii="Calibri" w:eastAsia="Times New Roman" w:hAnsi="Calibri" w:cs="Times New Roman"/>
          <w:lang w:eastAsia="cs-CZ"/>
        </w:rPr>
        <w:tab/>
      </w:r>
      <w:r w:rsidRPr="00597C91">
        <w:rPr>
          <w:rFonts w:ascii="Calibri" w:eastAsia="Calibri" w:hAnsi="Calibri" w:cs="Times New Roman"/>
        </w:rPr>
        <w:t xml:space="preserve"> </w:t>
      </w:r>
    </w:p>
    <w:p w14:paraId="3B75B2A3" w14:textId="06A27CE4" w:rsidR="00B018F9" w:rsidRPr="00597C91" w:rsidRDefault="00B018F9" w:rsidP="00B018F9">
      <w:pPr>
        <w:spacing w:after="0" w:line="240" w:lineRule="auto"/>
        <w:rPr>
          <w:rFonts w:ascii="Calibri" w:eastAsia="Times New Roman" w:hAnsi="Calibri" w:cs="Times New Roman"/>
          <w:lang w:eastAsia="cs-CZ"/>
        </w:rPr>
      </w:pPr>
      <w:r w:rsidRPr="00597C91">
        <w:rPr>
          <w:rFonts w:ascii="Calibri" w:eastAsia="Calibri" w:hAnsi="Calibri" w:cs="Times New Roman"/>
        </w:rPr>
        <w:t xml:space="preserve"> věcech technických:</w:t>
      </w:r>
      <w:r w:rsidRPr="00597C91">
        <w:rPr>
          <w:rFonts w:ascii="Calibri" w:eastAsia="Calibri" w:hAnsi="Calibri" w:cs="Times New Roman"/>
        </w:rPr>
        <w:tab/>
        <w:t xml:space="preserve"> </w:t>
      </w:r>
    </w:p>
    <w:p w14:paraId="2D52DE8C" w14:textId="6ED2CF5B" w:rsidR="00B018F9" w:rsidRPr="00597C91" w:rsidRDefault="00B018F9" w:rsidP="00B018F9">
      <w:pPr>
        <w:tabs>
          <w:tab w:val="left" w:pos="360"/>
        </w:tabs>
        <w:spacing w:after="0" w:line="240" w:lineRule="auto"/>
        <w:jc w:val="both"/>
        <w:rPr>
          <w:rFonts w:ascii="Calibri" w:eastAsia="Times New Roman" w:hAnsi="Calibri" w:cs="Times New Roman"/>
          <w:lang w:eastAsia="cs-CZ"/>
        </w:rPr>
      </w:pPr>
      <w:r w:rsidRPr="00597C91">
        <w:rPr>
          <w:rFonts w:ascii="Calibri" w:eastAsia="Times New Roman" w:hAnsi="Calibri" w:cs="Times New Roman"/>
          <w:lang w:eastAsia="cs-CZ"/>
        </w:rPr>
        <w:t>Telefon:</w:t>
      </w:r>
      <w:r w:rsidRPr="00597C91">
        <w:rPr>
          <w:rFonts w:ascii="Calibri" w:eastAsia="Times New Roman" w:hAnsi="Calibri" w:cs="Times New Roman"/>
          <w:lang w:eastAsia="cs-CZ"/>
        </w:rPr>
        <w:tab/>
      </w:r>
      <w:r w:rsidRPr="00597C91">
        <w:rPr>
          <w:rFonts w:ascii="Calibri" w:eastAsia="Times New Roman" w:hAnsi="Calibri" w:cs="Times New Roman"/>
          <w:lang w:eastAsia="cs-CZ"/>
        </w:rPr>
        <w:tab/>
      </w:r>
    </w:p>
    <w:p w14:paraId="5F3077B3" w14:textId="2869B73E" w:rsidR="00B018F9" w:rsidRPr="00B018F9" w:rsidRDefault="00B018F9" w:rsidP="00B018F9">
      <w:pPr>
        <w:tabs>
          <w:tab w:val="left" w:pos="360"/>
          <w:tab w:val="left" w:pos="2127"/>
        </w:tabs>
        <w:spacing w:after="0" w:line="240" w:lineRule="auto"/>
        <w:jc w:val="both"/>
        <w:rPr>
          <w:rFonts w:ascii="Calibri" w:eastAsia="Times New Roman" w:hAnsi="Calibri" w:cs="Times New Roman"/>
          <w:iCs/>
          <w:lang w:eastAsia="cs-CZ"/>
        </w:rPr>
      </w:pPr>
      <w:r w:rsidRPr="00597C91">
        <w:rPr>
          <w:rFonts w:ascii="Calibri" w:eastAsia="Times New Roman" w:hAnsi="Calibri" w:cs="Times New Roman"/>
          <w:iCs/>
          <w:lang w:eastAsia="cs-CZ"/>
        </w:rPr>
        <w:t>E-mail:</w:t>
      </w:r>
      <w:r w:rsidRPr="00597C91">
        <w:rPr>
          <w:rFonts w:ascii="Calibri" w:eastAsia="Times New Roman" w:hAnsi="Calibri" w:cs="Times New Roman"/>
          <w:iCs/>
          <w:lang w:eastAsia="cs-CZ"/>
        </w:rPr>
        <w:tab/>
      </w:r>
    </w:p>
    <w:p w14:paraId="616CFBDF" w14:textId="77777777" w:rsidR="00B018F9" w:rsidRPr="00B018F9" w:rsidRDefault="00B018F9" w:rsidP="00B018F9">
      <w:pPr>
        <w:tabs>
          <w:tab w:val="left" w:pos="360"/>
          <w:tab w:val="left" w:pos="2127"/>
        </w:tabs>
        <w:spacing w:after="0" w:line="240" w:lineRule="auto"/>
        <w:jc w:val="both"/>
        <w:rPr>
          <w:rFonts w:ascii="Calibri" w:eastAsia="Times New Roman" w:hAnsi="Calibri" w:cs="Times New Roman"/>
          <w:iCs/>
          <w:lang w:eastAsia="cs-CZ"/>
        </w:rPr>
      </w:pPr>
    </w:p>
    <w:p w14:paraId="2D077ECB" w14:textId="77777777" w:rsidR="00B018F9" w:rsidRPr="00B018F9" w:rsidRDefault="00B018F9" w:rsidP="00B018F9">
      <w:pPr>
        <w:tabs>
          <w:tab w:val="left" w:pos="360"/>
          <w:tab w:val="left" w:pos="2977"/>
        </w:tabs>
        <w:spacing w:before="120" w:after="0" w:line="240" w:lineRule="auto"/>
        <w:jc w:val="both"/>
        <w:rPr>
          <w:rFonts w:ascii="Calibri" w:eastAsia="Times New Roman" w:hAnsi="Calibri" w:cs="Times New Roman"/>
          <w:iCs/>
          <w:lang w:eastAsia="cs-CZ"/>
        </w:rPr>
      </w:pPr>
      <w:r w:rsidRPr="00B018F9">
        <w:rPr>
          <w:rFonts w:ascii="Calibri" w:eastAsia="Times New Roman" w:hAnsi="Calibri" w:cs="Times New Roman"/>
          <w:iCs/>
          <w:lang w:eastAsia="cs-CZ"/>
        </w:rPr>
        <w:t>(dále jen „</w:t>
      </w:r>
      <w:r w:rsidRPr="00B018F9">
        <w:rPr>
          <w:rFonts w:ascii="Calibri" w:eastAsia="Times New Roman" w:hAnsi="Calibri" w:cs="Times New Roman"/>
          <w:b/>
          <w:i/>
          <w:iCs/>
          <w:lang w:eastAsia="cs-CZ"/>
        </w:rPr>
        <w:t>objednatel</w:t>
      </w:r>
      <w:r w:rsidRPr="00B018F9">
        <w:rPr>
          <w:rFonts w:ascii="Calibri" w:eastAsia="Times New Roman" w:hAnsi="Calibri" w:cs="Times New Roman"/>
          <w:iCs/>
          <w:lang w:eastAsia="cs-CZ"/>
        </w:rPr>
        <w:t>“)</w:t>
      </w:r>
    </w:p>
    <w:p w14:paraId="1397F0FD" w14:textId="77777777" w:rsidR="00B018F9" w:rsidRPr="00B018F9" w:rsidRDefault="00B018F9" w:rsidP="00B018F9">
      <w:pPr>
        <w:tabs>
          <w:tab w:val="left" w:pos="360"/>
          <w:tab w:val="left" w:pos="2977"/>
        </w:tabs>
        <w:spacing w:before="120" w:after="0" w:line="240" w:lineRule="auto"/>
        <w:jc w:val="both"/>
        <w:rPr>
          <w:rFonts w:ascii="Calibri" w:eastAsia="Times New Roman" w:hAnsi="Calibri" w:cs="Times New Roman"/>
          <w:b/>
          <w:i/>
          <w:lang w:eastAsia="cs-CZ"/>
        </w:rPr>
      </w:pPr>
      <w:r w:rsidRPr="00B018F9">
        <w:rPr>
          <w:rFonts w:ascii="Calibri" w:eastAsia="Times New Roman" w:hAnsi="Calibri" w:cs="Times New Roman"/>
          <w:iCs/>
          <w:lang w:eastAsia="cs-CZ"/>
        </w:rPr>
        <w:t>a</w:t>
      </w:r>
    </w:p>
    <w:p w14:paraId="4704D913" w14:textId="77777777" w:rsidR="00B018F9" w:rsidRPr="00B018F9" w:rsidRDefault="00B018F9" w:rsidP="00B018F9">
      <w:pPr>
        <w:tabs>
          <w:tab w:val="left" w:pos="2977"/>
        </w:tabs>
        <w:spacing w:after="0" w:line="240" w:lineRule="auto"/>
        <w:ind w:left="357"/>
        <w:jc w:val="both"/>
        <w:rPr>
          <w:rFonts w:ascii="Calibri" w:eastAsia="Times New Roman" w:hAnsi="Calibri" w:cs="Times New Roman"/>
          <w:i/>
          <w:lang w:eastAsia="cs-CZ"/>
        </w:rPr>
      </w:pPr>
    </w:p>
    <w:p w14:paraId="20088C77" w14:textId="77777777" w:rsidR="00B018F9" w:rsidRPr="00B018F9" w:rsidRDefault="00B018F9" w:rsidP="00B018F9">
      <w:pPr>
        <w:tabs>
          <w:tab w:val="left" w:pos="284"/>
          <w:tab w:val="left" w:pos="2268"/>
        </w:tabs>
        <w:suppressAutoHyphens/>
        <w:spacing w:after="60" w:line="100" w:lineRule="atLeast"/>
        <w:jc w:val="both"/>
        <w:rPr>
          <w:rFonts w:ascii="Calibri" w:eastAsia="Times New Roman" w:hAnsi="Calibri" w:cs="Times New Roman"/>
          <w:b/>
          <w:lang w:eastAsia="cs-CZ"/>
        </w:rPr>
      </w:pPr>
      <w:r w:rsidRPr="00B018F9">
        <w:rPr>
          <w:rFonts w:ascii="Calibri" w:eastAsia="Times New Roman" w:hAnsi="Calibri" w:cs="Times New Roman"/>
          <w:b/>
          <w:lang w:eastAsia="cs-CZ"/>
        </w:rPr>
        <w:t>2.</w:t>
      </w:r>
    </w:p>
    <w:p w14:paraId="03016D8D" w14:textId="77777777" w:rsidR="00B018F9" w:rsidRPr="00B018F9" w:rsidRDefault="00B018F9" w:rsidP="00B018F9">
      <w:pPr>
        <w:tabs>
          <w:tab w:val="left" w:pos="540"/>
          <w:tab w:val="left" w:pos="2127"/>
          <w:tab w:val="left" w:pos="4678"/>
        </w:tabs>
        <w:spacing w:after="0" w:line="240" w:lineRule="auto"/>
        <w:rPr>
          <w:rFonts w:ascii="Calibri" w:eastAsia="Times New Roman" w:hAnsi="Calibri" w:cs="Garamond"/>
          <w:b/>
          <w:bCs/>
          <w:snapToGrid w:val="0"/>
          <w:lang w:eastAsia="cs-CZ"/>
        </w:rPr>
      </w:pPr>
      <w:r w:rsidRPr="00B018F9">
        <w:rPr>
          <w:rFonts w:ascii="Calibri" w:eastAsia="Times New Roman" w:hAnsi="Calibri" w:cs="Garamond"/>
          <w:b/>
          <w:bCs/>
          <w:snapToGrid w:val="0"/>
          <w:lang w:eastAsia="cs-CZ"/>
        </w:rPr>
        <w:t>Název:</w:t>
      </w:r>
      <w:r w:rsidRPr="00B018F9">
        <w:rPr>
          <w:rFonts w:ascii="Calibri" w:eastAsia="Times New Roman" w:hAnsi="Calibri" w:cs="Garamond"/>
          <w:b/>
          <w:bCs/>
          <w:snapToGrid w:val="0"/>
          <w:lang w:eastAsia="cs-CZ"/>
        </w:rPr>
        <w:tab/>
        <w:t xml:space="preserve">               ……………</w:t>
      </w:r>
      <w:proofErr w:type="gramStart"/>
      <w:r w:rsidRPr="00B018F9">
        <w:rPr>
          <w:rFonts w:ascii="Calibri" w:eastAsia="Times New Roman" w:hAnsi="Calibri" w:cs="Garamond"/>
          <w:b/>
          <w:bCs/>
          <w:snapToGrid w:val="0"/>
          <w:lang w:eastAsia="cs-CZ"/>
        </w:rPr>
        <w:t>…….</w:t>
      </w:r>
      <w:proofErr w:type="gramEnd"/>
      <w:r w:rsidRPr="00B018F9">
        <w:rPr>
          <w:rFonts w:ascii="Calibri" w:eastAsia="Times New Roman" w:hAnsi="Calibri" w:cs="Garamond"/>
          <w:b/>
          <w:bCs/>
          <w:snapToGrid w:val="0"/>
          <w:lang w:eastAsia="cs-CZ"/>
        </w:rPr>
        <w:t>.</w:t>
      </w:r>
    </w:p>
    <w:tbl>
      <w:tblPr>
        <w:tblW w:w="9000" w:type="dxa"/>
        <w:tblInd w:w="2" w:type="dxa"/>
        <w:tblLook w:val="0000" w:firstRow="0" w:lastRow="0" w:firstColumn="0" w:lastColumn="0" w:noHBand="0" w:noVBand="0"/>
      </w:tblPr>
      <w:tblGrid>
        <w:gridCol w:w="2880"/>
        <w:gridCol w:w="6120"/>
      </w:tblGrid>
      <w:tr w:rsidR="00B018F9" w:rsidRPr="00B018F9" w14:paraId="7E3DAA10" w14:textId="77777777" w:rsidTr="00D15D75">
        <w:tc>
          <w:tcPr>
            <w:tcW w:w="2880" w:type="dxa"/>
          </w:tcPr>
          <w:p w14:paraId="68D4762A"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Se sídlem:</w:t>
            </w:r>
          </w:p>
        </w:tc>
        <w:tc>
          <w:tcPr>
            <w:tcW w:w="6120" w:type="dxa"/>
          </w:tcPr>
          <w:p w14:paraId="39C60F17"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56E6AE65" w14:textId="77777777" w:rsidTr="00D15D75">
        <w:tc>
          <w:tcPr>
            <w:tcW w:w="2880" w:type="dxa"/>
          </w:tcPr>
          <w:p w14:paraId="1EB2174F"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Zastoupený:</w:t>
            </w:r>
          </w:p>
        </w:tc>
        <w:tc>
          <w:tcPr>
            <w:tcW w:w="6120" w:type="dxa"/>
          </w:tcPr>
          <w:p w14:paraId="3134EFF7"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4351A892" w14:textId="77777777" w:rsidTr="00D15D75">
        <w:tc>
          <w:tcPr>
            <w:tcW w:w="2880" w:type="dxa"/>
          </w:tcPr>
          <w:p w14:paraId="6ABD4676"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 xml:space="preserve">IČ: </w:t>
            </w:r>
          </w:p>
        </w:tc>
        <w:tc>
          <w:tcPr>
            <w:tcW w:w="6120" w:type="dxa"/>
          </w:tcPr>
          <w:p w14:paraId="7A44FAAD"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28978BEB" w14:textId="77777777" w:rsidTr="00D15D75">
        <w:tc>
          <w:tcPr>
            <w:tcW w:w="2880" w:type="dxa"/>
          </w:tcPr>
          <w:p w14:paraId="2EBCCE45"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DIČ:</w:t>
            </w:r>
          </w:p>
        </w:tc>
        <w:tc>
          <w:tcPr>
            <w:tcW w:w="6120" w:type="dxa"/>
          </w:tcPr>
          <w:p w14:paraId="1C41EFC1"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53DF5515" w14:textId="77777777" w:rsidTr="00D15D75">
        <w:tc>
          <w:tcPr>
            <w:tcW w:w="2880" w:type="dxa"/>
          </w:tcPr>
          <w:p w14:paraId="58DF70D0"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Bankovní spojení:</w:t>
            </w:r>
          </w:p>
        </w:tc>
        <w:tc>
          <w:tcPr>
            <w:tcW w:w="6120" w:type="dxa"/>
          </w:tcPr>
          <w:p w14:paraId="0EF7CF7B"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0D909D34" w14:textId="77777777" w:rsidTr="00D15D75">
        <w:tc>
          <w:tcPr>
            <w:tcW w:w="2880" w:type="dxa"/>
          </w:tcPr>
          <w:p w14:paraId="39CFF7B2"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Číslo účtu:</w:t>
            </w:r>
          </w:p>
        </w:tc>
        <w:tc>
          <w:tcPr>
            <w:tcW w:w="6120" w:type="dxa"/>
          </w:tcPr>
          <w:p w14:paraId="7A5E452C"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2F525323" w14:textId="77777777" w:rsidTr="00D15D75">
        <w:tc>
          <w:tcPr>
            <w:tcW w:w="2880" w:type="dxa"/>
          </w:tcPr>
          <w:p w14:paraId="7FEB7CDF"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Kontaktní osoba:</w:t>
            </w:r>
          </w:p>
        </w:tc>
        <w:tc>
          <w:tcPr>
            <w:tcW w:w="6120" w:type="dxa"/>
          </w:tcPr>
          <w:p w14:paraId="082284EE"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10615889" w14:textId="77777777" w:rsidTr="00D15D75">
        <w:tc>
          <w:tcPr>
            <w:tcW w:w="2880" w:type="dxa"/>
          </w:tcPr>
          <w:p w14:paraId="044C33CB"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 xml:space="preserve">Telefon:  </w:t>
            </w:r>
          </w:p>
        </w:tc>
        <w:tc>
          <w:tcPr>
            <w:tcW w:w="6120" w:type="dxa"/>
          </w:tcPr>
          <w:p w14:paraId="7A6BB08F"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tc>
      </w:tr>
      <w:tr w:rsidR="00B018F9" w:rsidRPr="00B018F9" w14:paraId="3BF4D054" w14:textId="77777777" w:rsidTr="00D15D75">
        <w:tc>
          <w:tcPr>
            <w:tcW w:w="2880" w:type="dxa"/>
          </w:tcPr>
          <w:p w14:paraId="018E398B"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E-mail:</w:t>
            </w:r>
          </w:p>
        </w:tc>
        <w:tc>
          <w:tcPr>
            <w:tcW w:w="6120" w:type="dxa"/>
          </w:tcPr>
          <w:p w14:paraId="48423EB2"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r w:rsidRPr="00B018F9">
              <w:rPr>
                <w:rFonts w:ascii="Calibri" w:eastAsia="Times New Roman" w:hAnsi="Calibri" w:cs="Garamond"/>
                <w:snapToGrid w:val="0"/>
                <w:lang w:eastAsia="cs-CZ"/>
              </w:rPr>
              <w:t>……………………………………………….</w:t>
            </w:r>
          </w:p>
          <w:p w14:paraId="306C0B28" w14:textId="77777777" w:rsidR="00B018F9" w:rsidRPr="00B018F9" w:rsidRDefault="00B018F9" w:rsidP="00B018F9">
            <w:pPr>
              <w:tabs>
                <w:tab w:val="left" w:pos="1701"/>
                <w:tab w:val="left" w:pos="4678"/>
              </w:tabs>
              <w:spacing w:after="0" w:line="240" w:lineRule="auto"/>
              <w:rPr>
                <w:rFonts w:ascii="Calibri" w:eastAsia="Times New Roman" w:hAnsi="Calibri" w:cs="Garamond"/>
                <w:snapToGrid w:val="0"/>
                <w:lang w:eastAsia="cs-CZ"/>
              </w:rPr>
            </w:pPr>
          </w:p>
        </w:tc>
      </w:tr>
    </w:tbl>
    <w:p w14:paraId="39E8F557" w14:textId="77777777" w:rsidR="00B018F9" w:rsidRPr="00B018F9" w:rsidRDefault="00B018F9" w:rsidP="00B018F9">
      <w:pPr>
        <w:tabs>
          <w:tab w:val="left" w:pos="2977"/>
        </w:tabs>
        <w:spacing w:before="120" w:after="0" w:line="240" w:lineRule="auto"/>
        <w:jc w:val="both"/>
        <w:rPr>
          <w:rFonts w:ascii="Calibri" w:eastAsia="Times New Roman" w:hAnsi="Calibri" w:cs="Times New Roman"/>
          <w:iCs/>
          <w:lang w:eastAsia="cs-CZ"/>
        </w:rPr>
      </w:pPr>
      <w:r w:rsidRPr="00B018F9">
        <w:rPr>
          <w:rFonts w:ascii="Calibri" w:eastAsia="Times New Roman" w:hAnsi="Calibri" w:cs="Times New Roman"/>
          <w:iCs/>
          <w:lang w:eastAsia="cs-CZ"/>
        </w:rPr>
        <w:t>(dále jen „</w:t>
      </w:r>
      <w:r w:rsidRPr="00B018F9">
        <w:rPr>
          <w:rFonts w:ascii="Calibri" w:eastAsia="Times New Roman" w:hAnsi="Calibri" w:cs="Times New Roman"/>
          <w:b/>
          <w:i/>
          <w:iCs/>
          <w:lang w:eastAsia="cs-CZ"/>
        </w:rPr>
        <w:t>zhotovitel</w:t>
      </w:r>
      <w:r w:rsidRPr="00B018F9">
        <w:rPr>
          <w:rFonts w:ascii="Calibri" w:eastAsia="Times New Roman" w:hAnsi="Calibri" w:cs="Times New Roman"/>
          <w:iCs/>
          <w:lang w:eastAsia="cs-CZ"/>
        </w:rPr>
        <w:t>“)</w:t>
      </w:r>
    </w:p>
    <w:p w14:paraId="3918E7BE" w14:textId="77777777" w:rsidR="00B018F9" w:rsidRPr="00B018F9" w:rsidRDefault="00B018F9" w:rsidP="00B018F9">
      <w:pPr>
        <w:tabs>
          <w:tab w:val="left" w:pos="2977"/>
        </w:tabs>
        <w:spacing w:before="240" w:after="0" w:line="240" w:lineRule="auto"/>
        <w:jc w:val="both"/>
        <w:rPr>
          <w:rFonts w:ascii="Calibri" w:eastAsia="Times New Roman" w:hAnsi="Calibri" w:cs="Times New Roman"/>
          <w:iCs/>
          <w:lang w:eastAsia="cs-CZ"/>
        </w:rPr>
      </w:pPr>
      <w:r w:rsidRPr="00B018F9">
        <w:rPr>
          <w:rFonts w:ascii="Calibri" w:eastAsia="Times New Roman" w:hAnsi="Calibri" w:cs="Times New Roman"/>
          <w:iCs/>
          <w:lang w:eastAsia="cs-CZ"/>
        </w:rPr>
        <w:t xml:space="preserve">(společně v dalším textu také jako </w:t>
      </w:r>
      <w:r w:rsidRPr="00B018F9">
        <w:rPr>
          <w:rFonts w:ascii="Calibri" w:eastAsia="Times New Roman" w:hAnsi="Calibri" w:cs="Times New Roman"/>
          <w:i/>
          <w:iCs/>
          <w:lang w:eastAsia="cs-CZ"/>
        </w:rPr>
        <w:t>„</w:t>
      </w:r>
      <w:r w:rsidRPr="00B018F9">
        <w:rPr>
          <w:rFonts w:ascii="Calibri" w:eastAsia="Times New Roman" w:hAnsi="Calibri" w:cs="Times New Roman"/>
          <w:b/>
          <w:i/>
          <w:iCs/>
          <w:lang w:eastAsia="cs-CZ"/>
        </w:rPr>
        <w:t>smluvní strany</w:t>
      </w:r>
      <w:r w:rsidRPr="00B018F9">
        <w:rPr>
          <w:rFonts w:ascii="Calibri" w:eastAsia="Times New Roman" w:hAnsi="Calibri" w:cs="Times New Roman"/>
          <w:i/>
          <w:iCs/>
          <w:lang w:eastAsia="cs-CZ"/>
        </w:rPr>
        <w:t>“</w:t>
      </w:r>
      <w:r w:rsidRPr="00B018F9">
        <w:rPr>
          <w:rFonts w:ascii="Calibri" w:eastAsia="Times New Roman" w:hAnsi="Calibri" w:cs="Times New Roman"/>
          <w:iCs/>
          <w:lang w:eastAsia="cs-CZ"/>
        </w:rPr>
        <w:t>)</w:t>
      </w:r>
    </w:p>
    <w:p w14:paraId="0B7F3566" w14:textId="77777777" w:rsidR="00B018F9" w:rsidRPr="00B018F9" w:rsidRDefault="00B018F9" w:rsidP="00B018F9">
      <w:pPr>
        <w:tabs>
          <w:tab w:val="left" w:pos="2977"/>
        </w:tabs>
        <w:spacing w:before="240" w:after="0" w:line="240" w:lineRule="auto"/>
        <w:jc w:val="center"/>
        <w:rPr>
          <w:rFonts w:ascii="Calibri" w:eastAsia="Times New Roman" w:hAnsi="Calibri" w:cs="Times New Roman"/>
          <w:b/>
          <w:iCs/>
          <w:lang w:eastAsia="cs-CZ"/>
        </w:rPr>
      </w:pPr>
      <w:r w:rsidRPr="00B018F9">
        <w:rPr>
          <w:rFonts w:ascii="Calibri" w:eastAsia="Times New Roman" w:hAnsi="Calibri" w:cs="Times New Roman"/>
          <w:b/>
          <w:iCs/>
          <w:lang w:eastAsia="cs-CZ"/>
        </w:rPr>
        <w:t>uzavřely níže uvedeného dne, měsíce a roku tuto smlouvu v následujícím znění:</w:t>
      </w:r>
    </w:p>
    <w:p w14:paraId="2A304793" w14:textId="77777777" w:rsidR="00B018F9" w:rsidRPr="00B018F9" w:rsidRDefault="00B018F9" w:rsidP="00B018F9">
      <w:pPr>
        <w:widowControl w:val="0"/>
        <w:suppressAutoHyphens/>
        <w:spacing w:after="0" w:line="100" w:lineRule="atLeast"/>
        <w:outlineLvl w:val="0"/>
        <w:rPr>
          <w:rFonts w:ascii="Calibri" w:eastAsia="Times New Roman" w:hAnsi="Calibri" w:cs="Times New Roman"/>
          <w:b/>
          <w:color w:val="00000A"/>
          <w:kern w:val="1"/>
          <w:lang w:eastAsia="ar-SA"/>
        </w:rPr>
      </w:pPr>
    </w:p>
    <w:p w14:paraId="19368AC0"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I.</w:t>
      </w:r>
    </w:p>
    <w:p w14:paraId="5C75B201" w14:textId="77777777" w:rsidR="00B018F9" w:rsidRPr="00B018F9" w:rsidRDefault="00B018F9" w:rsidP="00B018F9">
      <w:pPr>
        <w:widowControl w:val="0"/>
        <w:suppressAutoHyphens/>
        <w:spacing w:after="120" w:line="100" w:lineRule="atLeast"/>
        <w:jc w:val="center"/>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Úvodní ustanovení</w:t>
      </w:r>
    </w:p>
    <w:p w14:paraId="2A3AAA6E" w14:textId="77777777" w:rsidR="00B018F9" w:rsidRPr="00B018F9" w:rsidRDefault="00B018F9" w:rsidP="00B018F9">
      <w:pPr>
        <w:numPr>
          <w:ilvl w:val="0"/>
          <w:numId w:val="1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Tato smlouva je uzavřena dle ustanovení § 1746 odst. 2 zákona č. 89/2012 Sb., občanský zákoník</w:t>
      </w:r>
      <w:r w:rsidRPr="00B018F9">
        <w:rPr>
          <w:rFonts w:ascii="Calibri" w:eastAsia="Times New Roman" w:hAnsi="Calibri" w:cs="Times New Roman"/>
          <w:lang w:eastAsia="cs-CZ"/>
        </w:rPr>
        <w:t>, ve znění pozdějších předpisů (dále jen „</w:t>
      </w:r>
      <w:r w:rsidRPr="00B018F9">
        <w:rPr>
          <w:rFonts w:ascii="Calibri" w:eastAsia="Times New Roman" w:hAnsi="Calibri" w:cs="Times New Roman"/>
          <w:b/>
          <w:i/>
          <w:lang w:eastAsia="cs-CZ"/>
        </w:rPr>
        <w:t>občanský zákoník</w:t>
      </w:r>
      <w:r w:rsidRPr="00B018F9">
        <w:rPr>
          <w:rFonts w:ascii="Calibri" w:eastAsia="Times New Roman" w:hAnsi="Calibri" w:cs="Times New Roman"/>
          <w:lang w:eastAsia="cs-CZ"/>
        </w:rPr>
        <w:t xml:space="preserve">“) </w:t>
      </w:r>
      <w:r w:rsidRPr="00B018F9">
        <w:rPr>
          <w:rFonts w:ascii="Calibri" w:eastAsia="Times New Roman" w:hAnsi="Calibri" w:cs="Times New Roman"/>
          <w:color w:val="00000A"/>
          <w:kern w:val="1"/>
          <w:lang w:eastAsia="ar-SA"/>
        </w:rPr>
        <w:t xml:space="preserve">za přiměřeného použití ustanovení upravujících smlouvu o dílo dle ustanovení § 2586 a násl. občanského zákoníku, příkaz dle ustanovení § 2430 a násl. občanského zákoníku a licenci dle ustanovení § 2358 a násl. občanského zákoníku. Práva a povinnosti stran touto smlouvou neupravená se řídí příslušnými ustanoveními občanského zákoníku </w:t>
      </w:r>
      <w:r w:rsidRPr="00B018F9">
        <w:rPr>
          <w:rFonts w:ascii="Calibri" w:eastAsia="Times New Roman" w:hAnsi="Calibri" w:cs="Times New Roman"/>
          <w:lang w:eastAsia="cs-CZ"/>
        </w:rPr>
        <w:t xml:space="preserve">a zákonem č. 121/2000 Sb., o právu autorském, o právech </w:t>
      </w:r>
      <w:r w:rsidRPr="00B018F9">
        <w:rPr>
          <w:rFonts w:ascii="Calibri" w:eastAsia="Times New Roman" w:hAnsi="Calibri" w:cs="Times New Roman"/>
          <w:lang w:eastAsia="cs-CZ"/>
        </w:rPr>
        <w:lastRenderedPageBreak/>
        <w:t>souvisejících s právem autorským a o změně některých zákonů (autorský zákon), ve znění pozdějších předpisů (dále jen „</w:t>
      </w:r>
      <w:r w:rsidRPr="00B018F9">
        <w:rPr>
          <w:rFonts w:ascii="Calibri" w:eastAsia="Times New Roman" w:hAnsi="Calibri" w:cs="Times New Roman"/>
          <w:b/>
          <w:i/>
          <w:lang w:eastAsia="cs-CZ"/>
        </w:rPr>
        <w:t>autorský zákon</w:t>
      </w:r>
      <w:r w:rsidRPr="00B018F9">
        <w:rPr>
          <w:rFonts w:ascii="Calibri" w:eastAsia="Times New Roman" w:hAnsi="Calibri" w:cs="Times New Roman"/>
          <w:lang w:eastAsia="cs-CZ"/>
        </w:rPr>
        <w:t>“)</w:t>
      </w:r>
      <w:r w:rsidRPr="00B018F9">
        <w:rPr>
          <w:rFonts w:ascii="Calibri" w:eastAsia="Times New Roman" w:hAnsi="Calibri" w:cs="Times New Roman"/>
          <w:color w:val="00000A"/>
          <w:kern w:val="1"/>
          <w:lang w:eastAsia="ar-SA"/>
        </w:rPr>
        <w:t xml:space="preserve">. </w:t>
      </w:r>
    </w:p>
    <w:p w14:paraId="27A8FE2D" w14:textId="77777777" w:rsidR="00B018F9" w:rsidRPr="00B018F9" w:rsidRDefault="00B018F9" w:rsidP="00B018F9">
      <w:pPr>
        <w:numPr>
          <w:ilvl w:val="0"/>
          <w:numId w:val="1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prohlašují, že údaje uvedené v záhlaví této smlouvy jsou v souladu s právním stavem platným v době uzavření smlouvy. Smluvní strany se zavazují, že změny údajů uvedených v záhlaví této smlouvy neprodleně písemně oznámí druhé smluvní straně. Smluvní strany prohlašují, že osoby podepisující tuto smlouvu jsou k tomuto úkonu oprávněny.</w:t>
      </w:r>
    </w:p>
    <w:p w14:paraId="192BD160" w14:textId="039CD46B" w:rsidR="00B018F9" w:rsidRPr="00597C91" w:rsidRDefault="00B018F9" w:rsidP="00B018F9">
      <w:pPr>
        <w:numPr>
          <w:ilvl w:val="0"/>
          <w:numId w:val="1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Zhotovitel podpisem této smlouvy </w:t>
      </w:r>
      <w:r w:rsidRPr="00597C91">
        <w:rPr>
          <w:rFonts w:ascii="Calibri" w:eastAsia="Times New Roman" w:hAnsi="Calibri" w:cs="Times New Roman"/>
          <w:color w:val="00000A"/>
          <w:kern w:val="1"/>
          <w:lang w:eastAsia="ar-SA"/>
        </w:rPr>
        <w:t xml:space="preserve">prohlašuje, že si prostudoval a detailně se seznámil se zadávací dokumentací veřejné zakázky s názvem </w:t>
      </w:r>
      <w:r w:rsidR="000D3E8D" w:rsidRPr="00597C91">
        <w:rPr>
          <w:rFonts w:ascii="Calibri" w:eastAsia="Times New Roman" w:hAnsi="Calibri" w:cs="Times New Roman"/>
          <w:color w:val="00000A"/>
          <w:kern w:val="1"/>
          <w:lang w:eastAsia="ar-SA"/>
        </w:rPr>
        <w:t>„</w:t>
      </w:r>
      <w:r w:rsidR="000D3E8D" w:rsidRPr="00597C91">
        <w:rPr>
          <w:rFonts w:ascii="Calibri" w:eastAsia="Times New Roman" w:hAnsi="Calibri" w:cs="Times New Roman"/>
          <w:b/>
          <w:color w:val="00000A"/>
          <w:kern w:val="1"/>
          <w:lang w:eastAsia="ar-SA"/>
        </w:rPr>
        <w:t>Urgentní příjem –</w:t>
      </w:r>
      <w:r w:rsidR="00FA5F50" w:rsidRPr="00597C91">
        <w:rPr>
          <w:rFonts w:ascii="Calibri" w:eastAsia="Times New Roman" w:hAnsi="Calibri" w:cs="Times New Roman"/>
          <w:b/>
          <w:color w:val="00000A"/>
          <w:kern w:val="1"/>
          <w:lang w:eastAsia="ar-SA"/>
        </w:rPr>
        <w:t xml:space="preserve"> Nemocnice Kyjov“ –</w:t>
      </w:r>
      <w:r w:rsidR="000D3E8D" w:rsidRPr="00597C91">
        <w:rPr>
          <w:rFonts w:ascii="Calibri" w:eastAsia="Times New Roman" w:hAnsi="Calibri" w:cs="Times New Roman"/>
          <w:b/>
          <w:color w:val="00000A"/>
          <w:kern w:val="1"/>
          <w:lang w:eastAsia="ar-SA"/>
        </w:rPr>
        <w:t xml:space="preserve"> zpracování projektové dokumentace</w:t>
      </w:r>
      <w:r w:rsidRPr="00597C91">
        <w:rPr>
          <w:rFonts w:ascii="Calibri" w:eastAsia="Times New Roman" w:hAnsi="Calibri" w:cs="Times New Roman"/>
          <w:b/>
          <w:color w:val="00000A"/>
          <w:kern w:val="1"/>
          <w:lang w:eastAsia="ar-SA"/>
        </w:rPr>
        <w:t xml:space="preserve"> </w:t>
      </w:r>
      <w:r w:rsidRPr="00597C91">
        <w:rPr>
          <w:rFonts w:ascii="Calibri" w:eastAsia="Times New Roman" w:hAnsi="Calibri" w:cs="Times New Roman"/>
          <w:kern w:val="1"/>
          <w:lang w:eastAsia="ar-SA"/>
        </w:rPr>
        <w:t xml:space="preserve">(dále jen </w:t>
      </w:r>
      <w:r w:rsidRPr="00597C91">
        <w:rPr>
          <w:rFonts w:ascii="Calibri" w:eastAsia="Times New Roman" w:hAnsi="Calibri" w:cs="Times New Roman"/>
          <w:i/>
          <w:kern w:val="1"/>
          <w:lang w:eastAsia="ar-SA"/>
        </w:rPr>
        <w:t>„</w:t>
      </w:r>
      <w:r w:rsidRPr="00597C91">
        <w:rPr>
          <w:rFonts w:ascii="Calibri" w:eastAsia="Times New Roman" w:hAnsi="Calibri" w:cs="Times New Roman"/>
          <w:b/>
          <w:i/>
          <w:kern w:val="1"/>
          <w:lang w:eastAsia="ar-SA"/>
        </w:rPr>
        <w:t>veřejná zakázka</w:t>
      </w:r>
      <w:r w:rsidRPr="00597C91">
        <w:rPr>
          <w:rFonts w:ascii="Calibri" w:eastAsia="Times New Roman" w:hAnsi="Calibri" w:cs="Times New Roman"/>
          <w:i/>
          <w:kern w:val="1"/>
          <w:lang w:eastAsia="ar-SA"/>
        </w:rPr>
        <w:t>“</w:t>
      </w:r>
      <w:r w:rsidRPr="00597C91">
        <w:rPr>
          <w:rFonts w:ascii="Calibri" w:eastAsia="Times New Roman" w:hAnsi="Calibri" w:cs="Times New Roman"/>
          <w:kern w:val="1"/>
          <w:lang w:eastAsia="ar-SA"/>
        </w:rPr>
        <w:t>) v rámci zadávacího řízení, které předcházelo uzavření této smlouvy</w:t>
      </w:r>
      <w:r w:rsidRPr="00597C91">
        <w:rPr>
          <w:rFonts w:ascii="Calibri" w:eastAsia="Times New Roman" w:hAnsi="Calibri" w:cs="Times New Roman"/>
          <w:color w:val="00000A"/>
          <w:kern w:val="1"/>
          <w:lang w:eastAsia="ar-SA"/>
        </w:rPr>
        <w:t>.</w:t>
      </w:r>
    </w:p>
    <w:p w14:paraId="410C1F39" w14:textId="77777777" w:rsidR="00B018F9" w:rsidRPr="00597C91" w:rsidRDefault="00B018F9" w:rsidP="00B018F9">
      <w:pPr>
        <w:numPr>
          <w:ilvl w:val="0"/>
          <w:numId w:val="1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 xml:space="preserve">Zhotovitel potvrzuje, že se detailně seznámil s rozsahem a povahou díla, že jsou mu známy veškeré technické, kvalitativní a jiné podmínky nezbytné k realizaci díla a že disponuje takovou kapacitou a odbornými znalostmi, které jsou nezbytné pro realizaci díla za dohodnutou maximální smluvní cenu uvedenou v článku IV. této smlouvy, a to rovněž ve vazbě na jím prokázanou kvalifikaci pro plnění veřejné zakázky.  </w:t>
      </w:r>
    </w:p>
    <w:p w14:paraId="47347FDD" w14:textId="77777777" w:rsidR="00B018F9" w:rsidRPr="00597C91"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p>
    <w:p w14:paraId="441A27CA" w14:textId="77777777" w:rsidR="00B018F9" w:rsidRPr="00597C91"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597C91">
        <w:rPr>
          <w:rFonts w:ascii="Calibri" w:eastAsia="Times New Roman" w:hAnsi="Calibri" w:cs="Times New Roman"/>
          <w:b/>
          <w:color w:val="00000A"/>
          <w:kern w:val="1"/>
          <w:lang w:eastAsia="ar-SA"/>
        </w:rPr>
        <w:t>II.</w:t>
      </w:r>
    </w:p>
    <w:p w14:paraId="3A753671" w14:textId="77777777" w:rsidR="00B018F9" w:rsidRPr="00597C91" w:rsidRDefault="00B018F9" w:rsidP="00B018F9">
      <w:pPr>
        <w:widowControl w:val="0"/>
        <w:suppressAutoHyphens/>
        <w:spacing w:after="120" w:line="100" w:lineRule="atLeast"/>
        <w:jc w:val="center"/>
        <w:rPr>
          <w:rFonts w:ascii="Calibri" w:eastAsia="Times New Roman" w:hAnsi="Calibri" w:cs="Times New Roman"/>
          <w:b/>
          <w:color w:val="00000A"/>
          <w:kern w:val="1"/>
          <w:lang w:eastAsia="ar-SA"/>
        </w:rPr>
      </w:pPr>
      <w:r w:rsidRPr="00597C91">
        <w:rPr>
          <w:rFonts w:ascii="Calibri" w:eastAsia="Times New Roman" w:hAnsi="Calibri" w:cs="Times New Roman"/>
          <w:b/>
          <w:color w:val="00000A"/>
          <w:kern w:val="1"/>
          <w:lang w:eastAsia="ar-SA"/>
        </w:rPr>
        <w:t>Předmět smlouvy</w:t>
      </w:r>
    </w:p>
    <w:p w14:paraId="3DB66085" w14:textId="50906455" w:rsidR="00B018F9" w:rsidRPr="00F64062" w:rsidRDefault="00B018F9" w:rsidP="00F64062">
      <w:pPr>
        <w:numPr>
          <w:ilvl w:val="0"/>
          <w:numId w:val="33"/>
        </w:numPr>
        <w:suppressAutoHyphens/>
        <w:spacing w:before="120" w:after="0" w:line="100" w:lineRule="atLeast"/>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Předmětem této smlouvy je závazek zhotovitele provést níže specifikované dílo, a to v souladu se všemi závaznými právními předpisy, jakož i sjednanými podmínkami, a současně závazek objednatele převzít řádně provedené dílo a zaplatit zhotoviteli za řádně a včas provedené dílo cenu ve výši a za podmínek sjednaných touto smlouvou. Dílem se pro účely této smlouvy rozumí komplexní vypracování, resp. vyhotovení, projektové dokumentace stavby „</w:t>
      </w:r>
      <w:r w:rsidR="000D3E8D" w:rsidRPr="00597C91">
        <w:rPr>
          <w:rFonts w:ascii="Calibri" w:eastAsia="Times New Roman" w:hAnsi="Calibri" w:cs="Times New Roman"/>
          <w:b/>
          <w:color w:val="00000A"/>
          <w:kern w:val="1"/>
          <w:lang w:eastAsia="ar-SA"/>
        </w:rPr>
        <w:t xml:space="preserve">Urgentní příjem - </w:t>
      </w:r>
      <w:r w:rsidRPr="00597C91">
        <w:rPr>
          <w:rFonts w:ascii="Calibri" w:eastAsia="Times New Roman" w:hAnsi="Calibri" w:cs="Times New Roman"/>
          <w:b/>
          <w:color w:val="00000A"/>
          <w:kern w:val="1"/>
          <w:lang w:eastAsia="ar-SA"/>
        </w:rPr>
        <w:t xml:space="preserve"> Nemocnice Kyjov</w:t>
      </w:r>
      <w:r w:rsidRPr="00597C91">
        <w:rPr>
          <w:rFonts w:ascii="Calibri" w:eastAsia="Times New Roman" w:hAnsi="Calibri" w:cs="Times New Roman"/>
          <w:color w:val="00000A"/>
          <w:kern w:val="1"/>
          <w:lang w:eastAsia="ar-SA"/>
        </w:rPr>
        <w:t xml:space="preserve">“ (dále jen </w:t>
      </w:r>
      <w:r w:rsidRPr="00597C91">
        <w:rPr>
          <w:rFonts w:ascii="Calibri" w:eastAsia="Times New Roman" w:hAnsi="Calibri" w:cs="Times New Roman"/>
          <w:i/>
          <w:color w:val="00000A"/>
          <w:kern w:val="1"/>
          <w:lang w:eastAsia="ar-SA"/>
        </w:rPr>
        <w:t>„</w:t>
      </w:r>
      <w:r w:rsidRPr="00597C91">
        <w:rPr>
          <w:rFonts w:ascii="Calibri" w:eastAsia="Times New Roman" w:hAnsi="Calibri" w:cs="Times New Roman"/>
          <w:b/>
          <w:i/>
          <w:color w:val="00000A"/>
          <w:kern w:val="1"/>
          <w:lang w:eastAsia="ar-SA"/>
        </w:rPr>
        <w:t>stavba</w:t>
      </w:r>
      <w:r w:rsidRPr="00597C91">
        <w:rPr>
          <w:rFonts w:ascii="Calibri" w:eastAsia="Times New Roman" w:hAnsi="Calibri" w:cs="Times New Roman"/>
          <w:color w:val="00000A"/>
          <w:kern w:val="1"/>
          <w:lang w:eastAsia="ar-SA"/>
        </w:rPr>
        <w:t>“) a dále provedení níže uvedených odborných činností souvisejících s provedením díla dle této smlouvy a v souladu s architektonickou, technickou a provozní studií „</w:t>
      </w:r>
      <w:r w:rsidR="000D3E8D" w:rsidRPr="00597C91">
        <w:rPr>
          <w:rFonts w:ascii="Calibri" w:eastAsia="Times New Roman" w:hAnsi="Calibri" w:cs="Times New Roman"/>
          <w:color w:val="00000A"/>
          <w:kern w:val="1"/>
          <w:lang w:eastAsia="ar-SA"/>
        </w:rPr>
        <w:t xml:space="preserve">Nemocnice Kyjov </w:t>
      </w:r>
      <w:proofErr w:type="spellStart"/>
      <w:r w:rsidR="000D3E8D" w:rsidRPr="00597C91">
        <w:rPr>
          <w:rFonts w:ascii="Calibri" w:eastAsia="Times New Roman" w:hAnsi="Calibri" w:cs="Times New Roman"/>
          <w:color w:val="00000A"/>
          <w:kern w:val="1"/>
          <w:lang w:eastAsia="ar-SA"/>
        </w:rPr>
        <w:t>p.o</w:t>
      </w:r>
      <w:proofErr w:type="spellEnd"/>
      <w:r w:rsidR="000D3E8D" w:rsidRPr="00597C91">
        <w:rPr>
          <w:rFonts w:ascii="Calibri" w:eastAsia="Times New Roman" w:hAnsi="Calibri" w:cs="Times New Roman"/>
          <w:color w:val="00000A"/>
          <w:kern w:val="1"/>
          <w:lang w:eastAsia="ar-SA"/>
        </w:rPr>
        <w:t>. - Urgentní příjem</w:t>
      </w:r>
      <w:r w:rsidRPr="00597C91">
        <w:rPr>
          <w:rFonts w:ascii="Calibri" w:eastAsia="Times New Roman" w:hAnsi="Calibri" w:cs="Times New Roman"/>
          <w:color w:val="00000A"/>
          <w:kern w:val="1"/>
          <w:lang w:eastAsia="ar-SA"/>
        </w:rPr>
        <w:t xml:space="preserve">“, </w:t>
      </w:r>
      <w:r w:rsidR="00F64062" w:rsidRPr="00597C91">
        <w:rPr>
          <w:rFonts w:ascii="Calibri" w:eastAsia="Times New Roman" w:hAnsi="Calibri" w:cs="Times New Roman"/>
          <w:color w:val="00000A"/>
          <w:kern w:val="1"/>
          <w:lang w:eastAsia="ar-SA"/>
        </w:rPr>
        <w:t xml:space="preserve">zpracovanou společností LT PROJEKT a.s., se sídlem Kroftova 2619/45, Žabovřesky, 616 00 Brno, IČ: 292 20, v období únor 2020, </w:t>
      </w:r>
      <w:r w:rsidRPr="00597C91">
        <w:rPr>
          <w:rFonts w:ascii="Calibri" w:eastAsia="Times New Roman" w:hAnsi="Calibri" w:cs="Times New Roman"/>
          <w:color w:val="00000A"/>
          <w:kern w:val="1"/>
          <w:lang w:eastAsia="ar-SA"/>
        </w:rPr>
        <w:t>která byla zhotoviteli poskytnuta v rámci zadávacího řízení předcházejícímu uzavření této smlouvy</w:t>
      </w:r>
      <w:r w:rsidRPr="00F64062">
        <w:rPr>
          <w:rFonts w:ascii="Calibri" w:eastAsia="Times New Roman" w:hAnsi="Calibri" w:cs="Times New Roman"/>
          <w:color w:val="00000A"/>
          <w:kern w:val="1"/>
          <w:lang w:eastAsia="ar-SA"/>
        </w:rPr>
        <w:t xml:space="preserve">. </w:t>
      </w:r>
    </w:p>
    <w:p w14:paraId="18A1B57F" w14:textId="77777777" w:rsidR="00B018F9" w:rsidRPr="00B018F9" w:rsidRDefault="00B018F9" w:rsidP="00B018F9">
      <w:pPr>
        <w:numPr>
          <w:ilvl w:val="0"/>
          <w:numId w:val="33"/>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u w:val="single"/>
          <w:lang w:eastAsia="ar-SA"/>
        </w:rPr>
        <w:t>Součástí díla je poskytnutí následujícího plnění zhotovitelem</w:t>
      </w:r>
      <w:r w:rsidRPr="00B018F9">
        <w:rPr>
          <w:rFonts w:ascii="Calibri" w:eastAsia="Times New Roman" w:hAnsi="Calibri" w:cs="Times New Roman"/>
          <w:color w:val="00000A"/>
          <w:kern w:val="1"/>
          <w:lang w:eastAsia="ar-SA"/>
        </w:rPr>
        <w:t>:</w:t>
      </w:r>
    </w:p>
    <w:p w14:paraId="0EBC8130" w14:textId="4E65E3AD" w:rsidR="00B018F9" w:rsidRPr="00B018F9" w:rsidRDefault="00B018F9" w:rsidP="00B018F9">
      <w:pPr>
        <w:numPr>
          <w:ilvl w:val="0"/>
          <w:numId w:val="10"/>
        </w:numPr>
        <w:tabs>
          <w:tab w:val="left" w:pos="426"/>
          <w:tab w:val="left" w:pos="851"/>
          <w:tab w:val="left" w:pos="1701"/>
        </w:tabs>
        <w:suppressAutoHyphens/>
        <w:spacing w:before="120" w:after="0" w:line="100" w:lineRule="atLeast"/>
        <w:ind w:left="850" w:hanging="425"/>
        <w:jc w:val="both"/>
        <w:rPr>
          <w:rFonts w:ascii="Calibri" w:eastAsia="Times New Roman" w:hAnsi="Calibri" w:cs="Times New Roman"/>
          <w:b/>
          <w:kern w:val="1"/>
          <w:lang w:eastAsia="ar-SA"/>
        </w:rPr>
      </w:pPr>
      <w:r w:rsidRPr="00B018F9">
        <w:rPr>
          <w:rFonts w:ascii="Calibri" w:eastAsia="Times New Roman" w:hAnsi="Calibri" w:cs="Times New Roman"/>
          <w:b/>
          <w:kern w:val="1"/>
          <w:lang w:eastAsia="ar-SA"/>
        </w:rPr>
        <w:t>zajištění geodetického zaměření</w:t>
      </w:r>
      <w:r w:rsidRPr="00B018F9">
        <w:rPr>
          <w:rFonts w:ascii="Calibri" w:eastAsia="Calibri" w:hAnsi="Calibri" w:cs="Times New Roman"/>
        </w:rPr>
        <w:t xml:space="preserve"> průběhu stavbou dotčených stávajících inženýrských sítí</w:t>
      </w:r>
      <w:r w:rsidRPr="00B018F9">
        <w:rPr>
          <w:rFonts w:ascii="Calibri" w:eastAsia="Times New Roman" w:hAnsi="Calibri" w:cs="Times New Roman"/>
          <w:kern w:val="1"/>
          <w:lang w:eastAsia="ar-SA"/>
        </w:rPr>
        <w:t xml:space="preserve"> </w:t>
      </w:r>
      <w:r w:rsidRPr="00B018F9">
        <w:rPr>
          <w:rFonts w:ascii="Calibri" w:eastAsia="Times New Roman" w:hAnsi="Calibri" w:cs="Times New Roman"/>
          <w:lang w:eastAsia="cs-CZ"/>
        </w:rPr>
        <w:t>(dále jen „</w:t>
      </w:r>
      <w:r w:rsidRPr="00B018F9">
        <w:rPr>
          <w:rFonts w:ascii="Calibri" w:eastAsia="Times New Roman" w:hAnsi="Calibri" w:cs="Times New Roman"/>
          <w:b/>
          <w:i/>
          <w:lang w:eastAsia="cs-CZ"/>
        </w:rPr>
        <w:t>geodetické zaměření</w:t>
      </w:r>
      <w:r w:rsidRPr="00B018F9">
        <w:rPr>
          <w:rFonts w:ascii="Calibri" w:eastAsia="Times New Roman" w:hAnsi="Calibri" w:cs="Times New Roman"/>
          <w:lang w:eastAsia="cs-CZ"/>
        </w:rPr>
        <w:t xml:space="preserve">“) </w:t>
      </w:r>
      <w:r w:rsidRPr="00B018F9">
        <w:rPr>
          <w:rFonts w:ascii="Calibri" w:eastAsia="Times New Roman" w:hAnsi="Calibri" w:cs="Times New Roman"/>
          <w:kern w:val="1"/>
          <w:lang w:eastAsia="ar-SA"/>
        </w:rPr>
        <w:t>– součástí geodetického zaměření bude také výškopis a polohopis skutečného stavu terénu stavbou dotčených pozemků dle požadavků projektanta (dále jen „</w:t>
      </w:r>
      <w:r w:rsidRPr="00B018F9">
        <w:rPr>
          <w:rFonts w:ascii="Calibri" w:eastAsia="Times New Roman" w:hAnsi="Calibri" w:cs="Times New Roman"/>
          <w:i/>
          <w:kern w:val="1"/>
          <w:lang w:eastAsia="ar-SA"/>
        </w:rPr>
        <w:t>výškopis a polohopis</w:t>
      </w:r>
      <w:r w:rsidRPr="00B018F9">
        <w:rPr>
          <w:rFonts w:ascii="Calibri" w:eastAsia="Times New Roman" w:hAnsi="Calibri" w:cs="Times New Roman"/>
          <w:kern w:val="1"/>
          <w:lang w:eastAsia="ar-SA"/>
        </w:rPr>
        <w:t xml:space="preserve">“), </w:t>
      </w:r>
      <w:r w:rsidRPr="00B018F9">
        <w:rPr>
          <w:rFonts w:ascii="Calibri" w:eastAsia="Calibri" w:hAnsi="Calibri" w:cs="Times New Roman"/>
          <w:snapToGrid w:val="0"/>
        </w:rPr>
        <w:t xml:space="preserve">a to ve 2 vyhotoveních v elektronické podobě na vhodném nosiči ve formátu </w:t>
      </w:r>
      <w:r w:rsidRPr="00B018F9">
        <w:rPr>
          <w:rFonts w:ascii="Calibri" w:eastAsia="Calibri" w:hAnsi="Calibri" w:cs="Times New Roman"/>
        </w:rPr>
        <w:t>*.</w:t>
      </w:r>
      <w:proofErr w:type="spellStart"/>
      <w:r w:rsidRPr="00B018F9">
        <w:rPr>
          <w:rFonts w:ascii="Calibri" w:eastAsia="Calibri" w:hAnsi="Calibri" w:cs="Times New Roman"/>
        </w:rPr>
        <w:t>dwg</w:t>
      </w:r>
      <w:proofErr w:type="spellEnd"/>
      <w:r w:rsidRPr="00B018F9">
        <w:rPr>
          <w:rFonts w:ascii="Calibri" w:eastAsia="Calibri" w:hAnsi="Calibri" w:cs="Times New Roman"/>
        </w:rPr>
        <w:t xml:space="preserve"> nebo *.</w:t>
      </w:r>
      <w:proofErr w:type="spellStart"/>
      <w:r w:rsidRPr="00B018F9">
        <w:rPr>
          <w:rFonts w:ascii="Calibri" w:eastAsia="Calibri" w:hAnsi="Calibri" w:cs="Times New Roman"/>
        </w:rPr>
        <w:t>dgn</w:t>
      </w:r>
      <w:proofErr w:type="spellEnd"/>
      <w:r w:rsidRPr="00B018F9">
        <w:rPr>
          <w:rFonts w:ascii="Calibri" w:eastAsia="Calibri" w:hAnsi="Calibri" w:cs="Times New Roman"/>
        </w:rPr>
        <w:t xml:space="preserve">, </w:t>
      </w:r>
      <w:r w:rsidRPr="00B018F9">
        <w:rPr>
          <w:rFonts w:ascii="Calibri" w:eastAsia="Calibri" w:hAnsi="Calibri" w:cs="Times New Roman"/>
          <w:snapToGrid w:val="0"/>
        </w:rPr>
        <w:t>vše potvrzené subjektem s příslušným oprávněním</w:t>
      </w:r>
      <w:r w:rsidRPr="00B018F9">
        <w:rPr>
          <w:rFonts w:ascii="Calibri" w:eastAsia="Times New Roman" w:hAnsi="Calibri" w:cs="Times New Roman"/>
          <w:kern w:val="1"/>
          <w:lang w:eastAsia="ar-SA"/>
        </w:rPr>
        <w:t>;</w:t>
      </w:r>
    </w:p>
    <w:p w14:paraId="70B4BCD1" w14:textId="77777777" w:rsidR="00B018F9" w:rsidRPr="00B018F9" w:rsidRDefault="00B018F9" w:rsidP="00B018F9">
      <w:pPr>
        <w:numPr>
          <w:ilvl w:val="0"/>
          <w:numId w:val="10"/>
        </w:numPr>
        <w:tabs>
          <w:tab w:val="left" w:pos="426"/>
          <w:tab w:val="left" w:pos="851"/>
          <w:tab w:val="left" w:pos="1701"/>
        </w:tabs>
        <w:suppressAutoHyphens/>
        <w:spacing w:before="120" w:after="0" w:line="100" w:lineRule="atLeast"/>
        <w:ind w:left="850" w:hanging="425"/>
        <w:jc w:val="both"/>
        <w:rPr>
          <w:rFonts w:ascii="Calibri" w:eastAsia="Times New Roman" w:hAnsi="Calibri" w:cs="Times New Roman"/>
          <w:b/>
          <w:kern w:val="1"/>
          <w:lang w:eastAsia="ar-SA"/>
        </w:rPr>
      </w:pPr>
      <w:r w:rsidRPr="00B018F9">
        <w:rPr>
          <w:rFonts w:ascii="Calibri" w:eastAsia="Times New Roman" w:hAnsi="Calibri" w:cs="Times New Roman"/>
          <w:b/>
          <w:kern w:val="1"/>
          <w:lang w:eastAsia="ar-SA"/>
        </w:rPr>
        <w:t xml:space="preserve">provedení stavebně technického průzkumu stavby </w:t>
      </w:r>
      <w:r w:rsidRPr="00B018F9">
        <w:rPr>
          <w:rFonts w:ascii="Calibri" w:eastAsia="Times New Roman" w:hAnsi="Calibri" w:cs="Times New Roman"/>
          <w:kern w:val="1"/>
          <w:lang w:eastAsia="ar-SA"/>
        </w:rPr>
        <w:t>dotčených pozemků dle požadavků projektanta (dále jen „</w:t>
      </w:r>
      <w:r w:rsidRPr="00B018F9">
        <w:rPr>
          <w:rFonts w:ascii="Calibri" w:eastAsia="Times New Roman" w:hAnsi="Calibri" w:cs="Times New Roman"/>
          <w:b/>
          <w:i/>
          <w:kern w:val="1"/>
          <w:lang w:eastAsia="ar-SA"/>
        </w:rPr>
        <w:t>průzkum</w:t>
      </w:r>
      <w:r w:rsidRPr="00B018F9">
        <w:rPr>
          <w:rFonts w:ascii="Calibri" w:eastAsia="Times New Roman" w:hAnsi="Calibri" w:cs="Times New Roman"/>
          <w:kern w:val="1"/>
          <w:lang w:eastAsia="ar-SA"/>
        </w:rPr>
        <w:t>“) a zachycení jeho výsledků ve formě závěrečné zprávy průzkumu, která bude podkladem pro zpracování projektové dokumentace pro zpracování projektové dokumentace pro stavební povolení</w:t>
      </w:r>
      <w:r w:rsidRPr="00B018F9">
        <w:rPr>
          <w:rFonts w:ascii="Calibri" w:eastAsia="Calibri" w:hAnsi="Calibri" w:cs="Times New Roman"/>
          <w:bCs/>
        </w:rPr>
        <w:t xml:space="preserve">, </w:t>
      </w:r>
      <w:r w:rsidRPr="00B018F9">
        <w:rPr>
          <w:rFonts w:ascii="Calibri" w:eastAsia="Times New Roman" w:hAnsi="Calibri" w:cs="Times New Roman"/>
          <w:kern w:val="1"/>
          <w:lang w:eastAsia="ar-SA"/>
        </w:rPr>
        <w:t>a to</w:t>
      </w:r>
      <w:r w:rsidRPr="00B018F9">
        <w:rPr>
          <w:rFonts w:ascii="Calibri" w:eastAsia="Times New Roman" w:hAnsi="Calibri" w:cs="Times New Roman"/>
          <w:b/>
          <w:kern w:val="1"/>
          <w:lang w:eastAsia="ar-SA"/>
        </w:rPr>
        <w:t xml:space="preserve"> </w:t>
      </w:r>
      <w:r w:rsidRPr="00B018F9">
        <w:rPr>
          <w:rFonts w:ascii="Calibri" w:eastAsia="Times New Roman" w:hAnsi="Calibri" w:cs="Times New Roman"/>
          <w:kern w:val="1"/>
          <w:lang w:eastAsia="ar-SA"/>
        </w:rPr>
        <w:t xml:space="preserve">ve </w:t>
      </w:r>
      <w:bookmarkStart w:id="0" w:name="_Hlk3359597"/>
      <w:r w:rsidRPr="00B018F9">
        <w:rPr>
          <w:rFonts w:ascii="Calibri" w:eastAsia="Times New Roman" w:hAnsi="Calibri" w:cs="Times New Roman"/>
          <w:kern w:val="1"/>
          <w:lang w:eastAsia="ar-SA"/>
        </w:rPr>
        <w:t>2 vyhotoveních v listinné podobě a 1 vyhotovení v elektronické podobě na vhodném nosiči</w:t>
      </w:r>
      <w:bookmarkEnd w:id="0"/>
      <w:r w:rsidRPr="00B018F9">
        <w:rPr>
          <w:rFonts w:ascii="Calibri" w:eastAsia="Calibri" w:hAnsi="Calibri" w:cs="Times New Roman"/>
          <w:bCs/>
        </w:rPr>
        <w:t>;</w:t>
      </w:r>
    </w:p>
    <w:p w14:paraId="3F157AE9" w14:textId="69DDE68A" w:rsidR="00E809DF" w:rsidRPr="00E809DF" w:rsidRDefault="00B018F9" w:rsidP="00B018F9">
      <w:pPr>
        <w:numPr>
          <w:ilvl w:val="0"/>
          <w:numId w:val="10"/>
        </w:numPr>
        <w:tabs>
          <w:tab w:val="left" w:pos="426"/>
          <w:tab w:val="left" w:pos="851"/>
          <w:tab w:val="left" w:pos="1701"/>
        </w:tabs>
        <w:suppressAutoHyphens/>
        <w:spacing w:before="120" w:after="0" w:line="100" w:lineRule="atLeast"/>
        <w:ind w:left="850" w:hanging="425"/>
        <w:jc w:val="both"/>
        <w:rPr>
          <w:rFonts w:ascii="Calibri" w:eastAsia="Times New Roman" w:hAnsi="Calibri" w:cs="Times New Roman"/>
          <w:b/>
          <w:kern w:val="1"/>
          <w:lang w:eastAsia="ar-SA"/>
        </w:rPr>
      </w:pPr>
      <w:bookmarkStart w:id="1" w:name="_Hlk2174382"/>
      <w:r w:rsidRPr="00B018F9">
        <w:rPr>
          <w:rFonts w:ascii="Calibri" w:eastAsia="Times New Roman" w:hAnsi="Calibri" w:cs="Times New Roman"/>
          <w:b/>
          <w:kern w:val="1"/>
          <w:lang w:eastAsia="ar-SA"/>
        </w:rPr>
        <w:t>dopracování projektové studie</w:t>
      </w:r>
      <w:r w:rsidR="007A46B3">
        <w:rPr>
          <w:rFonts w:ascii="Calibri" w:eastAsia="Times New Roman" w:hAnsi="Calibri" w:cs="Times New Roman"/>
          <w:b/>
          <w:kern w:val="1"/>
          <w:lang w:eastAsia="ar-SA"/>
        </w:rPr>
        <w:t xml:space="preserve"> – </w:t>
      </w:r>
      <w:r w:rsidR="007A46B3" w:rsidRPr="00597C91">
        <w:rPr>
          <w:rFonts w:ascii="Calibri" w:eastAsia="Times New Roman" w:hAnsi="Calibri" w:cs="Times New Roman"/>
          <w:b/>
          <w:kern w:val="1"/>
          <w:lang w:eastAsia="ar-SA"/>
        </w:rPr>
        <w:t>dispozičního a provozního řešení</w:t>
      </w:r>
      <w:r w:rsidR="00E809DF">
        <w:rPr>
          <w:rFonts w:ascii="Calibri" w:eastAsia="Times New Roman" w:hAnsi="Calibri" w:cs="Times New Roman"/>
          <w:b/>
          <w:kern w:val="1"/>
          <w:lang w:eastAsia="ar-SA"/>
        </w:rPr>
        <w:t xml:space="preserve">. </w:t>
      </w:r>
      <w:r w:rsidR="00E809DF" w:rsidRPr="00E809DF">
        <w:t xml:space="preserve"> </w:t>
      </w:r>
      <w:r w:rsidR="00E809DF" w:rsidRPr="00E809DF">
        <w:rPr>
          <w:rFonts w:ascii="Calibri" w:eastAsia="Times New Roman" w:hAnsi="Calibri" w:cs="Times New Roman"/>
          <w:kern w:val="1"/>
          <w:lang w:eastAsia="ar-SA"/>
        </w:rPr>
        <w:t>Objednatel požaduje z důvodů sociálně a environmentálně odpovědného zadávání a inovací v budoucí veřejné zakázce na stavební práce, aby</w:t>
      </w:r>
      <w:r w:rsidRPr="00597C91">
        <w:rPr>
          <w:rFonts w:ascii="Calibri" w:eastAsia="Times New Roman" w:hAnsi="Calibri" w:cs="Times New Roman"/>
          <w:kern w:val="1"/>
          <w:lang w:eastAsia="ar-SA"/>
        </w:rPr>
        <w:t xml:space="preserve"> </w:t>
      </w:r>
      <w:r w:rsidR="00E809DF">
        <w:rPr>
          <w:rFonts w:ascii="Calibri" w:eastAsia="Times New Roman" w:hAnsi="Calibri" w:cs="Times New Roman"/>
          <w:kern w:val="1"/>
          <w:lang w:eastAsia="ar-SA"/>
        </w:rPr>
        <w:t xml:space="preserve">zhotovitel dopracoval projektovou studii, </w:t>
      </w:r>
      <w:r w:rsidRPr="00597C91">
        <w:rPr>
          <w:rFonts w:ascii="Calibri" w:eastAsia="Times New Roman" w:hAnsi="Calibri" w:cs="Times New Roman"/>
          <w:kern w:val="1"/>
          <w:lang w:eastAsia="ar-SA"/>
        </w:rPr>
        <w:t>která bude vycházet z architektonické, technické a provozní studie „</w:t>
      </w:r>
      <w:r w:rsidR="000D3E8D" w:rsidRPr="00597C91">
        <w:rPr>
          <w:rFonts w:ascii="Calibri" w:eastAsia="Times New Roman" w:hAnsi="Calibri" w:cs="Times New Roman"/>
          <w:kern w:val="1"/>
          <w:lang w:eastAsia="ar-SA"/>
        </w:rPr>
        <w:t xml:space="preserve">Nemocnice Kyjov </w:t>
      </w:r>
      <w:proofErr w:type="spellStart"/>
      <w:r w:rsidR="000D3E8D" w:rsidRPr="00597C91">
        <w:rPr>
          <w:rFonts w:ascii="Calibri" w:eastAsia="Times New Roman" w:hAnsi="Calibri" w:cs="Times New Roman"/>
          <w:kern w:val="1"/>
          <w:lang w:eastAsia="ar-SA"/>
        </w:rPr>
        <w:t>p.o</w:t>
      </w:r>
      <w:proofErr w:type="spellEnd"/>
      <w:r w:rsidR="000D3E8D" w:rsidRPr="00597C91">
        <w:rPr>
          <w:rFonts w:ascii="Calibri" w:eastAsia="Times New Roman" w:hAnsi="Calibri" w:cs="Times New Roman"/>
          <w:kern w:val="1"/>
          <w:lang w:eastAsia="ar-SA"/>
        </w:rPr>
        <w:t>. - Urgentní příjem</w:t>
      </w:r>
      <w:r w:rsidRPr="00597C91">
        <w:rPr>
          <w:rFonts w:ascii="Calibri" w:eastAsia="Times New Roman" w:hAnsi="Calibri" w:cs="Times New Roman"/>
          <w:kern w:val="1"/>
          <w:lang w:eastAsia="ar-SA"/>
        </w:rPr>
        <w:t>“ a to ve 2 vyhotoveních v listinné podobě a 2 vyhotoveních</w:t>
      </w:r>
      <w:r w:rsidRPr="00B018F9">
        <w:rPr>
          <w:rFonts w:ascii="Calibri" w:eastAsia="Times New Roman" w:hAnsi="Calibri" w:cs="Times New Roman"/>
          <w:kern w:val="1"/>
          <w:lang w:eastAsia="ar-SA"/>
        </w:rPr>
        <w:t xml:space="preserve"> v elektronické podobě na vhodném nosiči (dále jen „</w:t>
      </w:r>
      <w:r w:rsidRPr="00B018F9">
        <w:rPr>
          <w:rFonts w:ascii="Calibri" w:eastAsia="Times New Roman" w:hAnsi="Calibri" w:cs="Times New Roman"/>
          <w:b/>
          <w:kern w:val="1"/>
          <w:lang w:eastAsia="ar-SA"/>
        </w:rPr>
        <w:t>studie“</w:t>
      </w:r>
      <w:r w:rsidRPr="00B018F9">
        <w:rPr>
          <w:rFonts w:ascii="Calibri" w:eastAsia="Times New Roman" w:hAnsi="Calibri" w:cs="Times New Roman"/>
          <w:kern w:val="1"/>
          <w:lang w:eastAsia="ar-SA"/>
        </w:rPr>
        <w:t>)</w:t>
      </w:r>
      <w:bookmarkEnd w:id="1"/>
      <w:r w:rsidR="00E809DF">
        <w:rPr>
          <w:rFonts w:ascii="Calibri" w:eastAsia="Times New Roman" w:hAnsi="Calibri" w:cs="Times New Roman"/>
          <w:kern w:val="1"/>
          <w:lang w:eastAsia="ar-SA"/>
        </w:rPr>
        <w:t xml:space="preserve">. Tato studie se kromě dořešení dispozičního a provozního řešení bude zabývat, zdali je vhodné </w:t>
      </w:r>
      <w:r w:rsidR="00E809DF" w:rsidRPr="00E809DF">
        <w:rPr>
          <w:rFonts w:ascii="Calibri" w:eastAsia="Times New Roman" w:hAnsi="Calibri" w:cs="Times New Roman"/>
          <w:kern w:val="1"/>
          <w:lang w:eastAsia="ar-SA"/>
        </w:rPr>
        <w:t>navrhnout</w:t>
      </w:r>
      <w:r w:rsidR="00E809DF">
        <w:rPr>
          <w:rFonts w:ascii="Calibri" w:eastAsia="Times New Roman" w:hAnsi="Calibri" w:cs="Times New Roman"/>
          <w:kern w:val="1"/>
          <w:lang w:eastAsia="ar-SA"/>
        </w:rPr>
        <w:t xml:space="preserve"> budovu</w:t>
      </w:r>
      <w:r w:rsidR="00E809DF" w:rsidRPr="00E809DF">
        <w:rPr>
          <w:rFonts w:ascii="Calibri" w:eastAsia="Times New Roman" w:hAnsi="Calibri" w:cs="Times New Roman"/>
          <w:kern w:val="1"/>
          <w:lang w:eastAsia="ar-SA"/>
        </w:rPr>
        <w:t xml:space="preserve"> v „pasivním standardu“</w:t>
      </w:r>
      <w:r w:rsidR="00E809DF">
        <w:rPr>
          <w:rFonts w:ascii="Calibri" w:eastAsia="Times New Roman" w:hAnsi="Calibri" w:cs="Times New Roman"/>
          <w:kern w:val="1"/>
          <w:lang w:eastAsia="ar-SA"/>
        </w:rPr>
        <w:t xml:space="preserve"> oproti standardu NZEB (závazný energetický standard pro veřejné budovy). V rámci studie </w:t>
      </w:r>
      <w:r w:rsidR="00E809DF" w:rsidRPr="00E809DF">
        <w:rPr>
          <w:rFonts w:ascii="Calibri" w:eastAsia="Times New Roman" w:hAnsi="Calibri" w:cs="Times New Roman"/>
          <w:kern w:val="1"/>
          <w:lang w:eastAsia="ar-SA"/>
        </w:rPr>
        <w:t>popíše pro a proti včetně ekonomických ukazatelů (o kolik by byla budova v pasivním standardu dražší atp.</w:t>
      </w:r>
      <w:r w:rsidR="00E809DF">
        <w:rPr>
          <w:rFonts w:ascii="Calibri" w:eastAsia="Times New Roman" w:hAnsi="Calibri" w:cs="Times New Roman"/>
          <w:kern w:val="1"/>
          <w:lang w:eastAsia="ar-SA"/>
        </w:rPr>
        <w:t xml:space="preserve">) </w:t>
      </w:r>
      <w:r w:rsidR="00E809DF">
        <w:rPr>
          <w:rFonts w:ascii="Calibri" w:eastAsia="Times New Roman" w:hAnsi="Calibri" w:cs="Times New Roman"/>
          <w:kern w:val="1"/>
          <w:lang w:eastAsia="ar-SA"/>
        </w:rPr>
        <w:lastRenderedPageBreak/>
        <w:t>v pasivním standardu oproti NEZB</w:t>
      </w:r>
      <w:r w:rsidR="00E809DF" w:rsidRPr="00E809DF">
        <w:rPr>
          <w:rFonts w:ascii="Calibri" w:eastAsia="Times New Roman" w:hAnsi="Calibri" w:cs="Times New Roman"/>
          <w:kern w:val="1"/>
          <w:lang w:eastAsia="ar-SA"/>
        </w:rPr>
        <w:t xml:space="preserve">. Dále zhotovitel v této studii zohlední výhody a nevýhody návrhu zelených střech (intenzivní či extenzivní nebo jejich kombinací v případě využití části střechy pro pobyt osob) a zapracování požadavků na zachytávání a zpracování srážkových vod pro údržby zelené střechy a její používání jakožto užitkové vody ke splachování či sprchování, či jako vody k zadržení v retenčních nádržích pro zálivku okolí budovy. Dále ve </w:t>
      </w:r>
      <w:r w:rsidR="00E809DF">
        <w:rPr>
          <w:rFonts w:ascii="Calibri" w:eastAsia="Times New Roman" w:hAnsi="Calibri" w:cs="Times New Roman"/>
          <w:kern w:val="1"/>
          <w:lang w:eastAsia="ar-SA"/>
        </w:rPr>
        <w:t>studii</w:t>
      </w:r>
      <w:r w:rsidR="00E809DF" w:rsidRPr="00E809DF">
        <w:rPr>
          <w:rFonts w:ascii="Calibri" w:eastAsia="Times New Roman" w:hAnsi="Calibri" w:cs="Times New Roman"/>
          <w:kern w:val="1"/>
          <w:lang w:eastAsia="ar-SA"/>
        </w:rPr>
        <w:t xml:space="preserve"> zváž</w:t>
      </w:r>
      <w:r w:rsidR="00E809DF">
        <w:rPr>
          <w:rFonts w:ascii="Calibri" w:eastAsia="Times New Roman" w:hAnsi="Calibri" w:cs="Times New Roman"/>
          <w:kern w:val="1"/>
          <w:lang w:eastAsia="ar-SA"/>
        </w:rPr>
        <w:t>í</w:t>
      </w:r>
      <w:r w:rsidR="00E809DF" w:rsidRPr="00E809DF">
        <w:rPr>
          <w:rFonts w:ascii="Calibri" w:eastAsia="Times New Roman" w:hAnsi="Calibri" w:cs="Times New Roman"/>
          <w:kern w:val="1"/>
          <w:lang w:eastAsia="ar-SA"/>
        </w:rPr>
        <w:t xml:space="preserve"> vhodnost použití materiálů, které mají deklarovanou uhlíkovou stopu nebo materiálů, které mají vydané </w:t>
      </w:r>
      <w:proofErr w:type="spellStart"/>
      <w:r w:rsidR="00E809DF" w:rsidRPr="00E809DF">
        <w:rPr>
          <w:rFonts w:ascii="Calibri" w:eastAsia="Times New Roman" w:hAnsi="Calibri" w:cs="Times New Roman"/>
          <w:kern w:val="1"/>
          <w:lang w:eastAsia="ar-SA"/>
        </w:rPr>
        <w:t>ekocertifikáty</w:t>
      </w:r>
      <w:proofErr w:type="spellEnd"/>
      <w:r w:rsidR="00E809DF">
        <w:rPr>
          <w:rFonts w:ascii="Calibri" w:eastAsia="Times New Roman" w:hAnsi="Calibri" w:cs="Times New Roman"/>
          <w:kern w:val="1"/>
          <w:lang w:eastAsia="ar-SA"/>
        </w:rPr>
        <w:t>, a dále zváží vhodnost použití recyklovaných materiálů</w:t>
      </w:r>
      <w:r w:rsidR="00E809DF" w:rsidRPr="00E809DF">
        <w:rPr>
          <w:rFonts w:ascii="Calibri" w:eastAsia="Times New Roman" w:hAnsi="Calibri" w:cs="Times New Roman"/>
          <w:kern w:val="1"/>
          <w:lang w:eastAsia="ar-SA"/>
        </w:rPr>
        <w:t xml:space="preserve">, aby budoucí stavba a navržený interiér mohly naplnit znaky moderní stavby s minimálním dopadem na životní prostředí a klimatické změny s potenciálem využití cirkulární ekonomiky. </w:t>
      </w:r>
      <w:r w:rsidR="00E809DF">
        <w:rPr>
          <w:rFonts w:ascii="Calibri" w:eastAsia="Times New Roman" w:hAnsi="Calibri" w:cs="Times New Roman"/>
          <w:kern w:val="1"/>
          <w:lang w:eastAsia="ar-SA"/>
        </w:rPr>
        <w:t>Návrh studie bude též zohledňovat, že z</w:t>
      </w:r>
      <w:r w:rsidR="00E809DF" w:rsidRPr="00E809DF">
        <w:rPr>
          <w:rFonts w:ascii="Calibri" w:eastAsia="Times New Roman" w:hAnsi="Calibri" w:cs="Times New Roman"/>
          <w:kern w:val="1"/>
          <w:lang w:eastAsia="ar-SA"/>
        </w:rPr>
        <w:t>dravotnictví a stavebnictví jsou obory, které procházejí neustálými inovacemi. Více, viz příklad kontrolního listu společensky odpovědného zadávání veřejných zakázek na stavební práce</w:t>
      </w:r>
      <w:r w:rsidR="00E809DF">
        <w:rPr>
          <w:rFonts w:ascii="Calibri" w:eastAsia="Times New Roman" w:hAnsi="Calibri" w:cs="Times New Roman"/>
          <w:kern w:val="1"/>
          <w:lang w:eastAsia="ar-SA"/>
        </w:rPr>
        <w:t xml:space="preserve">: </w:t>
      </w:r>
    </w:p>
    <w:p w14:paraId="60BC8879" w14:textId="4521DC84" w:rsidR="00B018F9" w:rsidRPr="00B018F9" w:rsidRDefault="00E809DF" w:rsidP="00E809DF">
      <w:pPr>
        <w:tabs>
          <w:tab w:val="left" w:pos="426"/>
          <w:tab w:val="left" w:pos="851"/>
          <w:tab w:val="left" w:pos="1701"/>
        </w:tabs>
        <w:suppressAutoHyphens/>
        <w:spacing w:before="120" w:after="0" w:line="100" w:lineRule="atLeast"/>
        <w:ind w:left="850"/>
        <w:jc w:val="both"/>
        <w:rPr>
          <w:rFonts w:ascii="Calibri" w:eastAsia="Times New Roman" w:hAnsi="Calibri" w:cs="Times New Roman"/>
          <w:b/>
          <w:kern w:val="1"/>
          <w:lang w:eastAsia="ar-SA"/>
        </w:rPr>
      </w:pPr>
      <w:r w:rsidRPr="00E809DF">
        <w:rPr>
          <w:rFonts w:ascii="Calibri" w:eastAsia="Times New Roman" w:hAnsi="Calibri" w:cs="Times New Roman"/>
          <w:kern w:val="1"/>
          <w:lang w:eastAsia="ar-SA"/>
        </w:rPr>
        <w:t>https://www.sovz.cz/wp-content/uploads/2021/06/sovz_kontrolni-list_stavebnictvi_s-komentarem_210614.pdf</w:t>
      </w:r>
    </w:p>
    <w:p w14:paraId="3BCC6F30" w14:textId="77777777" w:rsidR="00B018F9" w:rsidRPr="00B018F9" w:rsidRDefault="00B018F9" w:rsidP="00B018F9">
      <w:pPr>
        <w:numPr>
          <w:ilvl w:val="0"/>
          <w:numId w:val="10"/>
        </w:numPr>
        <w:tabs>
          <w:tab w:val="left" w:pos="426"/>
          <w:tab w:val="left" w:pos="851"/>
          <w:tab w:val="left" w:pos="1701"/>
        </w:tabs>
        <w:suppressAutoHyphens/>
        <w:spacing w:before="120" w:after="120" w:line="100" w:lineRule="atLeast"/>
        <w:ind w:left="850" w:hanging="425"/>
        <w:jc w:val="both"/>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zpracování</w:t>
      </w:r>
      <w:r w:rsidRPr="00B018F9">
        <w:rPr>
          <w:rFonts w:ascii="Calibri" w:eastAsia="Times New Roman" w:hAnsi="Calibri" w:cs="Times New Roman"/>
          <w:color w:val="00000A"/>
          <w:kern w:val="1"/>
          <w:lang w:eastAsia="ar-SA"/>
        </w:rPr>
        <w:t xml:space="preserve"> </w:t>
      </w:r>
      <w:r w:rsidRPr="00B018F9">
        <w:rPr>
          <w:rFonts w:ascii="Calibri" w:eastAsia="Times New Roman" w:hAnsi="Calibri" w:cs="Times New Roman"/>
          <w:b/>
          <w:color w:val="00000A"/>
          <w:kern w:val="1"/>
          <w:lang w:eastAsia="ar-SA"/>
        </w:rPr>
        <w:t xml:space="preserve">projektové dokumentace k žádosti o vydání rozhodnutí o umístění stavby, popř. projektové dokumentace k žádosti o vydání územního souhlasu </w:t>
      </w:r>
      <w:r w:rsidRPr="00B018F9">
        <w:rPr>
          <w:rFonts w:ascii="Calibri" w:eastAsia="Times New Roman" w:hAnsi="Calibri" w:cs="Times New Roman"/>
          <w:color w:val="00000A"/>
          <w:kern w:val="1"/>
          <w:lang w:eastAsia="ar-SA"/>
        </w:rPr>
        <w:t>(dále jen „</w:t>
      </w:r>
      <w:r w:rsidRPr="00B018F9">
        <w:rPr>
          <w:rFonts w:ascii="Calibri" w:eastAsia="Times New Roman" w:hAnsi="Calibri" w:cs="Times New Roman"/>
          <w:b/>
          <w:i/>
          <w:color w:val="00000A"/>
          <w:kern w:val="1"/>
          <w:lang w:eastAsia="ar-SA"/>
        </w:rPr>
        <w:t>DUR</w:t>
      </w:r>
      <w:r w:rsidRPr="00B018F9">
        <w:rPr>
          <w:rFonts w:ascii="Calibri" w:eastAsia="Times New Roman" w:hAnsi="Calibri" w:cs="Times New Roman"/>
          <w:color w:val="00000A"/>
          <w:kern w:val="1"/>
          <w:lang w:eastAsia="ar-SA"/>
        </w:rPr>
        <w:t>“) dle vyhlášky č. 499/2006 Sb., o dokumentaci staveb, ve znění pozdějších předpisů (dále jen „</w:t>
      </w:r>
      <w:r w:rsidRPr="00B018F9">
        <w:rPr>
          <w:rFonts w:ascii="Calibri" w:eastAsia="Times New Roman" w:hAnsi="Calibri" w:cs="Times New Roman"/>
          <w:b/>
          <w:i/>
          <w:color w:val="00000A"/>
          <w:kern w:val="1"/>
          <w:lang w:eastAsia="ar-SA"/>
        </w:rPr>
        <w:t>vyhláška č. 499/2006 Sb</w:t>
      </w:r>
      <w:r w:rsidRPr="00B018F9">
        <w:rPr>
          <w:rFonts w:ascii="Calibri" w:eastAsia="Times New Roman" w:hAnsi="Calibri" w:cs="Times New Roman"/>
          <w:b/>
          <w:color w:val="00000A"/>
          <w:kern w:val="1"/>
          <w:lang w:eastAsia="ar-SA"/>
        </w:rPr>
        <w:t>.</w:t>
      </w:r>
      <w:r w:rsidRPr="00B018F9">
        <w:rPr>
          <w:rFonts w:ascii="Calibri" w:eastAsia="Times New Roman" w:hAnsi="Calibri" w:cs="Times New Roman"/>
          <w:color w:val="00000A"/>
          <w:kern w:val="1"/>
          <w:lang w:eastAsia="ar-SA"/>
        </w:rPr>
        <w:t xml:space="preserve">“), a to </w:t>
      </w:r>
      <w:r w:rsidRPr="00B018F9">
        <w:rPr>
          <w:rFonts w:ascii="Calibri" w:eastAsia="Calibri" w:hAnsi="Calibri" w:cs="Times New Roman"/>
          <w:snapToGrid w:val="0"/>
        </w:rPr>
        <w:t xml:space="preserve">v 1 vyhotovení v listinné podobě a ve 2 vyhotoveních v elektronické podobě </w:t>
      </w:r>
      <w:r w:rsidRPr="00B018F9">
        <w:rPr>
          <w:rFonts w:ascii="Calibri" w:eastAsia="Times New Roman" w:hAnsi="Calibri" w:cs="Times New Roman"/>
          <w:color w:val="00000A"/>
          <w:kern w:val="1"/>
          <w:lang w:eastAsia="ar-SA"/>
        </w:rPr>
        <w:t>na vhodném nosiči, přičemž výkresy budou ve formátu (*.</w:t>
      </w:r>
      <w:proofErr w:type="spellStart"/>
      <w:r w:rsidRPr="00B018F9">
        <w:rPr>
          <w:rFonts w:ascii="Calibri" w:eastAsia="Times New Roman" w:hAnsi="Calibri" w:cs="Times New Roman"/>
          <w:color w:val="00000A"/>
          <w:kern w:val="1"/>
          <w:lang w:eastAsia="ar-SA"/>
        </w:rPr>
        <w:t>dwg</w:t>
      </w:r>
      <w:proofErr w:type="spellEnd"/>
      <w:r w:rsidRPr="00B018F9">
        <w:rPr>
          <w:rFonts w:ascii="Calibri" w:eastAsia="Times New Roman" w:hAnsi="Calibri" w:cs="Times New Roman"/>
          <w:color w:val="00000A"/>
          <w:kern w:val="1"/>
          <w:lang w:eastAsia="ar-SA"/>
        </w:rPr>
        <w:t xml:space="preserve"> nebo *.</w:t>
      </w:r>
      <w:proofErr w:type="spellStart"/>
      <w:r w:rsidRPr="00B018F9">
        <w:rPr>
          <w:rFonts w:ascii="Calibri" w:eastAsia="Times New Roman" w:hAnsi="Calibri" w:cs="Times New Roman"/>
          <w:color w:val="00000A"/>
          <w:kern w:val="1"/>
          <w:lang w:eastAsia="ar-SA"/>
        </w:rPr>
        <w:t>dgn</w:t>
      </w:r>
      <w:proofErr w:type="spellEnd"/>
      <w:r w:rsidRPr="00B018F9">
        <w:rPr>
          <w:rFonts w:ascii="Calibri" w:eastAsia="Times New Roman" w:hAnsi="Calibri" w:cs="Times New Roman"/>
          <w:color w:val="00000A"/>
          <w:kern w:val="1"/>
          <w:lang w:eastAsia="ar-SA"/>
        </w:rPr>
        <w:t>, *.</w:t>
      </w:r>
      <w:proofErr w:type="spellStart"/>
      <w:r w:rsidRPr="00B018F9">
        <w:rPr>
          <w:rFonts w:ascii="Calibri" w:eastAsia="Times New Roman" w:hAnsi="Calibri" w:cs="Times New Roman"/>
          <w:color w:val="00000A"/>
          <w:kern w:val="1"/>
          <w:lang w:eastAsia="ar-SA"/>
        </w:rPr>
        <w:t>shp</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 textové části ve formátu (*.doc popř. *.</w:t>
      </w:r>
      <w:proofErr w:type="spellStart"/>
      <w:r w:rsidRPr="00B018F9">
        <w:rPr>
          <w:rFonts w:ascii="Calibri" w:eastAsia="Times New Roman" w:hAnsi="Calibri" w:cs="Times New Roman"/>
          <w:color w:val="00000A"/>
          <w:kern w:val="1"/>
          <w:lang w:eastAsia="ar-SA"/>
        </w:rPr>
        <w:t>rtf</w:t>
      </w:r>
      <w:proofErr w:type="spellEnd"/>
      <w:r w:rsidRPr="00B018F9">
        <w:rPr>
          <w:rFonts w:ascii="Calibri" w:eastAsia="Times New Roman" w:hAnsi="Calibri" w:cs="Times New Roman"/>
          <w:color w:val="00000A"/>
          <w:kern w:val="1"/>
          <w:lang w:eastAsia="ar-SA"/>
        </w:rPr>
        <w:t>) a tabulkové části ve formátu (*.</w:t>
      </w:r>
      <w:proofErr w:type="spellStart"/>
      <w:r w:rsidRPr="00B018F9">
        <w:rPr>
          <w:rFonts w:ascii="Calibri" w:eastAsia="Times New Roman" w:hAnsi="Calibri" w:cs="Times New Roman"/>
          <w:color w:val="00000A"/>
          <w:kern w:val="1"/>
          <w:lang w:eastAsia="ar-SA"/>
        </w:rPr>
        <w:t>xls</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 xml:space="preserve">); </w:t>
      </w:r>
    </w:p>
    <w:p w14:paraId="2CD24720" w14:textId="77777777" w:rsidR="00B018F9" w:rsidRPr="00B018F9" w:rsidRDefault="00B018F9" w:rsidP="00B018F9">
      <w:pPr>
        <w:numPr>
          <w:ilvl w:val="0"/>
          <w:numId w:val="10"/>
        </w:numPr>
        <w:tabs>
          <w:tab w:val="left" w:pos="426"/>
          <w:tab w:val="left" w:pos="851"/>
          <w:tab w:val="left" w:pos="1701"/>
        </w:tabs>
        <w:suppressAutoHyphens/>
        <w:spacing w:after="120" w:line="100" w:lineRule="atLeast"/>
        <w:ind w:left="851" w:hanging="425"/>
        <w:jc w:val="both"/>
        <w:rPr>
          <w:rFonts w:ascii="Calibri" w:eastAsia="Times New Roman" w:hAnsi="Calibri" w:cs="Times New Roman"/>
          <w:color w:val="00000A"/>
          <w:kern w:val="1"/>
          <w:lang w:eastAsia="ar-SA"/>
        </w:rPr>
      </w:pPr>
      <w:r w:rsidRPr="00B018F9">
        <w:rPr>
          <w:rFonts w:ascii="Calibri" w:eastAsia="Times New Roman" w:hAnsi="Calibri" w:cs="Times New Roman"/>
          <w:b/>
          <w:lang w:eastAsia="cs-CZ"/>
        </w:rPr>
        <w:t>výkon inženýrské činnosti</w:t>
      </w:r>
      <w:r w:rsidRPr="00B018F9">
        <w:rPr>
          <w:rFonts w:ascii="Calibri" w:eastAsia="Times New Roman" w:hAnsi="Calibri" w:cs="Times New Roman"/>
          <w:lang w:eastAsia="cs-CZ"/>
        </w:rPr>
        <w:t xml:space="preserve"> spočívající v zajištění</w:t>
      </w:r>
      <w:r w:rsidRPr="00B018F9">
        <w:rPr>
          <w:rFonts w:ascii="Calibri" w:eastAsia="Times New Roman" w:hAnsi="Calibri" w:cs="Times New Roman"/>
          <w:b/>
          <w:kern w:val="1"/>
          <w:lang w:eastAsia="ar-SA"/>
        </w:rPr>
        <w:t xml:space="preserve"> </w:t>
      </w:r>
      <w:r w:rsidRPr="00B018F9">
        <w:rPr>
          <w:rFonts w:ascii="Calibri" w:eastAsia="Times New Roman" w:hAnsi="Calibri" w:cs="Times New Roman"/>
          <w:color w:val="00000A"/>
          <w:kern w:val="1"/>
          <w:lang w:eastAsia="ar-SA"/>
        </w:rPr>
        <w:t xml:space="preserve">vydání </w:t>
      </w:r>
      <w:r w:rsidRPr="00B018F9">
        <w:rPr>
          <w:rFonts w:ascii="Calibri" w:eastAsia="Times New Roman" w:hAnsi="Calibri" w:cs="Times New Roman"/>
          <w:b/>
          <w:color w:val="00000A"/>
          <w:kern w:val="1"/>
          <w:lang w:eastAsia="ar-SA"/>
        </w:rPr>
        <w:t>pravomocného územního rozhodnutí či souhlasu</w:t>
      </w:r>
      <w:r w:rsidRPr="00B018F9">
        <w:rPr>
          <w:rFonts w:ascii="Calibri" w:eastAsia="Times New Roman" w:hAnsi="Calibri" w:cs="Times New Roman"/>
          <w:color w:val="00000A"/>
          <w:kern w:val="1"/>
          <w:lang w:eastAsia="ar-SA"/>
        </w:rPr>
        <w:t xml:space="preserve"> a všech případných souvisejících povolení, rozhodnutí, souhlasů a stanovisek dle zpracované projektové dokumentace, spočívající v zastupování stavebníka v územním řízení či jednání o oznámení záměru (v případě územního souhlasu) dle příslušných ustanovení zákona č. 183/2006 Sb., o územním plánování a stavebním řádu, ve znění pozdějších předpisů (dále jen „</w:t>
      </w:r>
      <w:r w:rsidRPr="00B018F9">
        <w:rPr>
          <w:rFonts w:ascii="Calibri" w:eastAsia="Times New Roman" w:hAnsi="Calibri" w:cs="Times New Roman"/>
          <w:b/>
          <w:i/>
          <w:color w:val="00000A"/>
          <w:kern w:val="1"/>
          <w:lang w:eastAsia="ar-SA"/>
        </w:rPr>
        <w:t>stavební zákon</w:t>
      </w:r>
      <w:r w:rsidRPr="00B018F9">
        <w:rPr>
          <w:rFonts w:ascii="Calibri" w:eastAsia="Times New Roman" w:hAnsi="Calibri" w:cs="Times New Roman"/>
          <w:color w:val="00000A"/>
          <w:kern w:val="1"/>
          <w:lang w:eastAsia="ar-SA"/>
        </w:rPr>
        <w:t>“), jenž bude spočívat v přípravě veškerých nezbytných dokumentů (vč. případných změn v projektové dokumentaci stavby) a podkladů týkajících se architektonického řešení pro příslušné řízení a dále v účasti na veškerých jednáních před dotčenými správními orgány a zajištění souhlasných stanovisek těchto dotčených orgánů ve vztahu k požadovanému rozhodnutí či souhlasu nebo stanovisku či povolení. Výstupem této činnosti bude buď pravomocné územní rozhodnutí nebo územní souhlas;</w:t>
      </w:r>
    </w:p>
    <w:p w14:paraId="19FF636E" w14:textId="77777777" w:rsidR="00B018F9" w:rsidRPr="00B018F9" w:rsidRDefault="00B018F9" w:rsidP="00B018F9">
      <w:pPr>
        <w:numPr>
          <w:ilvl w:val="0"/>
          <w:numId w:val="10"/>
        </w:numPr>
        <w:tabs>
          <w:tab w:val="left" w:pos="426"/>
          <w:tab w:val="left" w:pos="851"/>
          <w:tab w:val="left" w:pos="1701"/>
        </w:tabs>
        <w:suppressAutoHyphens/>
        <w:spacing w:before="120" w:after="0" w:line="100" w:lineRule="atLeast"/>
        <w:ind w:left="851" w:hanging="425"/>
        <w:jc w:val="both"/>
        <w:rPr>
          <w:rFonts w:ascii="Calibri" w:eastAsia="Times New Roman" w:hAnsi="Calibri" w:cs="Times New Roman"/>
          <w:color w:val="00000A"/>
          <w:kern w:val="1"/>
          <w:lang w:eastAsia="ar-SA"/>
        </w:rPr>
      </w:pPr>
      <w:r w:rsidRPr="00B018F9">
        <w:rPr>
          <w:rFonts w:ascii="Calibri" w:eastAsia="Times New Roman" w:hAnsi="Calibri" w:cs="Times New Roman"/>
          <w:b/>
          <w:color w:val="00000A"/>
          <w:kern w:val="1"/>
          <w:lang w:eastAsia="ar-SA"/>
        </w:rPr>
        <w:t>zpracování</w:t>
      </w:r>
      <w:r w:rsidRPr="00B018F9">
        <w:rPr>
          <w:rFonts w:ascii="Calibri" w:eastAsia="Times New Roman" w:hAnsi="Calibri" w:cs="Times New Roman"/>
          <w:color w:val="00000A"/>
          <w:kern w:val="1"/>
          <w:lang w:eastAsia="ar-SA"/>
        </w:rPr>
        <w:t xml:space="preserve"> </w:t>
      </w:r>
      <w:r w:rsidRPr="00B018F9">
        <w:rPr>
          <w:rFonts w:ascii="Calibri" w:eastAsia="Times New Roman" w:hAnsi="Calibri" w:cs="Times New Roman"/>
          <w:b/>
          <w:color w:val="00000A"/>
          <w:kern w:val="1"/>
          <w:lang w:eastAsia="ar-SA"/>
        </w:rPr>
        <w:t xml:space="preserve">projektové dokumentace k žádosti o vydání stavebního povolení stavby </w:t>
      </w:r>
      <w:r w:rsidRPr="00B018F9">
        <w:rPr>
          <w:rFonts w:ascii="Calibri" w:eastAsia="Times New Roman" w:hAnsi="Calibri" w:cs="Times New Roman"/>
          <w:color w:val="00000A"/>
          <w:kern w:val="1"/>
          <w:lang w:eastAsia="ar-SA"/>
        </w:rPr>
        <w:t xml:space="preserve">(dále jen </w:t>
      </w:r>
      <w:r w:rsidRPr="00B018F9">
        <w:rPr>
          <w:rFonts w:ascii="Calibri" w:eastAsia="Times New Roman" w:hAnsi="Calibri" w:cs="Times New Roman"/>
          <w:i/>
          <w:color w:val="00000A"/>
          <w:kern w:val="1"/>
          <w:lang w:eastAsia="ar-SA"/>
        </w:rPr>
        <w:t>„</w:t>
      </w:r>
      <w:r w:rsidRPr="00B018F9">
        <w:rPr>
          <w:rFonts w:ascii="Calibri" w:eastAsia="Times New Roman" w:hAnsi="Calibri" w:cs="Times New Roman"/>
          <w:b/>
          <w:i/>
          <w:color w:val="00000A"/>
          <w:kern w:val="1"/>
          <w:lang w:eastAsia="ar-SA"/>
        </w:rPr>
        <w:t>DSP</w:t>
      </w:r>
      <w:r w:rsidRPr="00B018F9">
        <w:rPr>
          <w:rFonts w:ascii="Calibri" w:eastAsia="Times New Roman" w:hAnsi="Calibri" w:cs="Times New Roman"/>
          <w:i/>
          <w:color w:val="00000A"/>
          <w:kern w:val="1"/>
          <w:lang w:eastAsia="ar-SA"/>
        </w:rPr>
        <w:t>“</w:t>
      </w:r>
      <w:r w:rsidRPr="00B018F9">
        <w:rPr>
          <w:rFonts w:ascii="Calibri" w:eastAsia="Times New Roman" w:hAnsi="Calibri" w:cs="Times New Roman"/>
          <w:color w:val="00000A"/>
          <w:kern w:val="1"/>
          <w:lang w:eastAsia="ar-SA"/>
        </w:rPr>
        <w:t>), která bude obsahovat veškeré náležitosti dle stavebního zákona, vyhlášky č. 499/2006 Sb. a souvisejících právních předpisů, včetně dokladů o výsledcích jednání s příslušnými orgány a organizacemi pověřenými výkonem státní správy a s ostatními účastníky řízení a vydaných pravomocných rozhodnutí tak, aby na jejím podkladě mohlo být vydáno pravomocné stavební povolení ve smyslu příslušných ustanovení stavebního zákona ve vztahu k realizaci stavby</w:t>
      </w:r>
      <w:r w:rsidRPr="00B018F9">
        <w:rPr>
          <w:rFonts w:ascii="Calibri" w:eastAsia="Times New Roman" w:hAnsi="Calibri" w:cs="Times New Roman"/>
          <w:kern w:val="1"/>
          <w:lang w:eastAsia="ar-SA"/>
        </w:rPr>
        <w:t xml:space="preserve">. DSP bude zhotovitelem zpracována s přihlédnutím zejména k podkladům uvedeným v zadávací dokumentaci a poskytnutým objednatelem zhotoviteli před podpisem této smlouvy a na základě vlastní činnosti zhotovitele a na základě zhotovitelem zajištěných podkladů. DSP bude zpracována a předána objednateli </w:t>
      </w:r>
      <w:r w:rsidRPr="00B018F9">
        <w:rPr>
          <w:rFonts w:ascii="Calibri" w:eastAsia="Calibri" w:hAnsi="Calibri" w:cs="Times New Roman"/>
          <w:snapToGrid w:val="0"/>
        </w:rPr>
        <w:t xml:space="preserve">ve 2 vyhotoveních v listinné podobě a ve 2 vyhotoveních v elektronické podobě </w:t>
      </w:r>
      <w:r w:rsidRPr="00B018F9">
        <w:rPr>
          <w:rFonts w:ascii="Calibri" w:eastAsia="Times New Roman" w:hAnsi="Calibri" w:cs="Times New Roman"/>
          <w:color w:val="00000A"/>
          <w:kern w:val="1"/>
          <w:lang w:eastAsia="ar-SA"/>
        </w:rPr>
        <w:t>na vhodném nosiči, přičemž výkresy budou ve formátu (*.</w:t>
      </w:r>
      <w:proofErr w:type="spellStart"/>
      <w:r w:rsidRPr="00B018F9">
        <w:rPr>
          <w:rFonts w:ascii="Calibri" w:eastAsia="Times New Roman" w:hAnsi="Calibri" w:cs="Times New Roman"/>
          <w:color w:val="00000A"/>
          <w:kern w:val="1"/>
          <w:lang w:eastAsia="ar-SA"/>
        </w:rPr>
        <w:t>dwg</w:t>
      </w:r>
      <w:proofErr w:type="spellEnd"/>
      <w:r w:rsidRPr="00B018F9">
        <w:rPr>
          <w:rFonts w:ascii="Calibri" w:eastAsia="Times New Roman" w:hAnsi="Calibri" w:cs="Times New Roman"/>
          <w:color w:val="00000A"/>
          <w:kern w:val="1"/>
          <w:lang w:eastAsia="ar-SA"/>
        </w:rPr>
        <w:t xml:space="preserve"> nebo *.</w:t>
      </w:r>
      <w:proofErr w:type="spellStart"/>
      <w:r w:rsidRPr="00B018F9">
        <w:rPr>
          <w:rFonts w:ascii="Calibri" w:eastAsia="Times New Roman" w:hAnsi="Calibri" w:cs="Times New Roman"/>
          <w:color w:val="00000A"/>
          <w:kern w:val="1"/>
          <w:lang w:eastAsia="ar-SA"/>
        </w:rPr>
        <w:t>dgn</w:t>
      </w:r>
      <w:proofErr w:type="spellEnd"/>
      <w:r w:rsidRPr="00B018F9">
        <w:rPr>
          <w:rFonts w:ascii="Calibri" w:eastAsia="Times New Roman" w:hAnsi="Calibri" w:cs="Times New Roman"/>
          <w:color w:val="00000A"/>
          <w:kern w:val="1"/>
          <w:lang w:eastAsia="ar-SA"/>
        </w:rPr>
        <w:t>, *.</w:t>
      </w:r>
      <w:proofErr w:type="spellStart"/>
      <w:r w:rsidRPr="00B018F9">
        <w:rPr>
          <w:rFonts w:ascii="Calibri" w:eastAsia="Times New Roman" w:hAnsi="Calibri" w:cs="Times New Roman"/>
          <w:color w:val="00000A"/>
          <w:kern w:val="1"/>
          <w:lang w:eastAsia="ar-SA"/>
        </w:rPr>
        <w:t>shp</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 textové části ve formátu (*.doc popř. *.</w:t>
      </w:r>
      <w:proofErr w:type="spellStart"/>
      <w:r w:rsidRPr="00B018F9">
        <w:rPr>
          <w:rFonts w:ascii="Calibri" w:eastAsia="Times New Roman" w:hAnsi="Calibri" w:cs="Times New Roman"/>
          <w:color w:val="00000A"/>
          <w:kern w:val="1"/>
          <w:lang w:eastAsia="ar-SA"/>
        </w:rPr>
        <w:t>rtf</w:t>
      </w:r>
      <w:proofErr w:type="spellEnd"/>
      <w:r w:rsidRPr="00B018F9">
        <w:rPr>
          <w:rFonts w:ascii="Calibri" w:eastAsia="Times New Roman" w:hAnsi="Calibri" w:cs="Times New Roman"/>
          <w:color w:val="00000A"/>
          <w:kern w:val="1"/>
          <w:lang w:eastAsia="ar-SA"/>
        </w:rPr>
        <w:t>) a tabulkové části ve formátu (*.</w:t>
      </w:r>
      <w:proofErr w:type="spellStart"/>
      <w:r w:rsidRPr="00B018F9">
        <w:rPr>
          <w:rFonts w:ascii="Calibri" w:eastAsia="Times New Roman" w:hAnsi="Calibri" w:cs="Times New Roman"/>
          <w:color w:val="00000A"/>
          <w:kern w:val="1"/>
          <w:lang w:eastAsia="ar-SA"/>
        </w:rPr>
        <w:t>xls</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 xml:space="preserve">), </w:t>
      </w:r>
    </w:p>
    <w:p w14:paraId="75962D67" w14:textId="77777777" w:rsidR="00B018F9" w:rsidRPr="00B018F9" w:rsidRDefault="00B018F9" w:rsidP="00B018F9">
      <w:pPr>
        <w:numPr>
          <w:ilvl w:val="0"/>
          <w:numId w:val="10"/>
        </w:numPr>
        <w:tabs>
          <w:tab w:val="left" w:pos="426"/>
          <w:tab w:val="left" w:pos="851"/>
          <w:tab w:val="left" w:pos="1701"/>
        </w:tabs>
        <w:suppressAutoHyphens/>
        <w:spacing w:before="120" w:after="0" w:line="100" w:lineRule="atLeast"/>
        <w:ind w:left="850" w:hanging="425"/>
        <w:jc w:val="both"/>
        <w:rPr>
          <w:rFonts w:ascii="Calibri" w:eastAsia="Times New Roman" w:hAnsi="Calibri" w:cs="Times New Roman"/>
          <w:color w:val="00000A"/>
          <w:kern w:val="1"/>
          <w:lang w:eastAsia="ar-SA"/>
        </w:rPr>
      </w:pPr>
      <w:r w:rsidRPr="00B018F9">
        <w:rPr>
          <w:rFonts w:ascii="Calibri" w:eastAsia="Times New Roman" w:hAnsi="Calibri" w:cs="Times New Roman"/>
          <w:b/>
          <w:lang w:eastAsia="cs-CZ"/>
        </w:rPr>
        <w:t>výkon inženýrské činnosti</w:t>
      </w:r>
      <w:r w:rsidRPr="00B018F9">
        <w:rPr>
          <w:rFonts w:ascii="Calibri" w:eastAsia="Times New Roman" w:hAnsi="Calibri" w:cs="Times New Roman"/>
          <w:lang w:eastAsia="cs-CZ"/>
        </w:rPr>
        <w:t xml:space="preserve"> spočívající v zajištění</w:t>
      </w:r>
      <w:r w:rsidRPr="00B018F9">
        <w:rPr>
          <w:rFonts w:ascii="Calibri" w:eastAsia="Times New Roman" w:hAnsi="Calibri" w:cs="Times New Roman"/>
          <w:kern w:val="1"/>
          <w:lang w:eastAsia="ar-SA"/>
        </w:rPr>
        <w:t xml:space="preserve"> </w:t>
      </w:r>
      <w:r w:rsidRPr="00B018F9">
        <w:rPr>
          <w:rFonts w:ascii="Calibri" w:eastAsia="Times New Roman" w:hAnsi="Calibri" w:cs="Times New Roman"/>
          <w:color w:val="00000A"/>
          <w:kern w:val="1"/>
          <w:lang w:eastAsia="ar-SA"/>
        </w:rPr>
        <w:t xml:space="preserve">vydání pravomocného stavebního povolení a všech případných souvisejících povolení, rozhodnutí, souhlasů a stanovisek dle zpracované projektové dokumentace, spočívající v zastupování stavebníka ve  stavebním řízení v rozsahu dle příslušných ustanovení stavebního zákona, jenž bude spočívat v přípravě veškerých </w:t>
      </w:r>
      <w:r w:rsidRPr="00B018F9">
        <w:rPr>
          <w:rFonts w:ascii="Calibri" w:eastAsia="Times New Roman" w:hAnsi="Calibri" w:cs="Times New Roman"/>
          <w:color w:val="00000A"/>
          <w:kern w:val="1"/>
          <w:lang w:eastAsia="ar-SA"/>
        </w:rPr>
        <w:lastRenderedPageBreak/>
        <w:t>nezbytných dokumentů (včetně případných změn v projektové dokumentaci stavby) a podkladů týkajících se architektonického řešení pro příslušné řízení a dále v účasti na veškerých jednáních před dotčenými správními orgány a zajištění souhlasných stanovisek těchto dotčených orgánů ve vztahu k realizaci stavby. Výstupem této činnosti bude pravomocné stavební povolení;</w:t>
      </w:r>
    </w:p>
    <w:p w14:paraId="1D58BC56" w14:textId="6C3502AF" w:rsidR="00B018F9" w:rsidRPr="00B018F9" w:rsidRDefault="00B018F9" w:rsidP="00B018F9">
      <w:pPr>
        <w:numPr>
          <w:ilvl w:val="0"/>
          <w:numId w:val="10"/>
        </w:numPr>
        <w:tabs>
          <w:tab w:val="left" w:pos="426"/>
          <w:tab w:val="left" w:pos="851"/>
          <w:tab w:val="left" w:pos="1701"/>
        </w:tabs>
        <w:suppressAutoHyphens/>
        <w:spacing w:before="120" w:after="0" w:line="100" w:lineRule="atLeast"/>
        <w:ind w:left="850" w:hanging="425"/>
        <w:jc w:val="both"/>
        <w:rPr>
          <w:rFonts w:ascii="Calibri" w:eastAsia="Times New Roman" w:hAnsi="Calibri" w:cs="Times New Roman"/>
          <w:color w:val="00000A"/>
          <w:kern w:val="1"/>
          <w:lang w:eastAsia="ar-SA"/>
        </w:rPr>
      </w:pPr>
      <w:r w:rsidRPr="00B018F9">
        <w:rPr>
          <w:rFonts w:ascii="Calibri" w:eastAsia="Times New Roman" w:hAnsi="Calibri" w:cs="Times New Roman"/>
          <w:b/>
          <w:color w:val="00000A"/>
          <w:kern w:val="1"/>
          <w:lang w:eastAsia="ar-SA"/>
        </w:rPr>
        <w:t>zpracování</w:t>
      </w:r>
      <w:r w:rsidRPr="00B018F9">
        <w:rPr>
          <w:rFonts w:ascii="Calibri" w:eastAsia="Times New Roman" w:hAnsi="Calibri" w:cs="Times New Roman"/>
          <w:color w:val="00000A"/>
          <w:kern w:val="1"/>
          <w:lang w:eastAsia="ar-SA"/>
        </w:rPr>
        <w:t xml:space="preserve"> </w:t>
      </w:r>
      <w:r w:rsidRPr="00B018F9">
        <w:rPr>
          <w:rFonts w:ascii="Calibri" w:eastAsia="Times New Roman" w:hAnsi="Calibri" w:cs="Times New Roman"/>
          <w:b/>
          <w:color w:val="00000A"/>
          <w:kern w:val="1"/>
          <w:lang w:eastAsia="ar-SA"/>
        </w:rPr>
        <w:t xml:space="preserve">projektové dokumentace pro provádění stavby </w:t>
      </w:r>
      <w:r w:rsidRPr="00B018F9">
        <w:rPr>
          <w:rFonts w:ascii="Calibri" w:eastAsia="Times New Roman" w:hAnsi="Calibri" w:cs="Times New Roman"/>
          <w:color w:val="00000A"/>
          <w:kern w:val="1"/>
          <w:lang w:eastAsia="ar-SA"/>
        </w:rPr>
        <w:t>(dále jen „</w:t>
      </w:r>
      <w:r w:rsidRPr="00B018F9">
        <w:rPr>
          <w:rFonts w:ascii="Calibri" w:eastAsia="Times New Roman" w:hAnsi="Calibri" w:cs="Times New Roman"/>
          <w:b/>
          <w:i/>
          <w:color w:val="00000A"/>
          <w:kern w:val="1"/>
          <w:lang w:eastAsia="ar-SA"/>
        </w:rPr>
        <w:t>DPS</w:t>
      </w:r>
      <w:r w:rsidRPr="00B018F9">
        <w:rPr>
          <w:rFonts w:ascii="Calibri" w:eastAsia="Times New Roman" w:hAnsi="Calibri" w:cs="Times New Roman"/>
          <w:color w:val="00000A"/>
          <w:kern w:val="1"/>
          <w:lang w:eastAsia="ar-SA"/>
        </w:rPr>
        <w:t>“),</w:t>
      </w:r>
      <w:r w:rsidRPr="00B018F9">
        <w:rPr>
          <w:rFonts w:ascii="Calibri" w:eastAsia="Times New Roman" w:hAnsi="Calibri" w:cs="Times New Roman"/>
          <w:b/>
          <w:color w:val="00000A"/>
          <w:kern w:val="1"/>
          <w:lang w:eastAsia="ar-SA"/>
        </w:rPr>
        <w:t xml:space="preserve"> </w:t>
      </w:r>
      <w:r w:rsidRPr="00B018F9">
        <w:rPr>
          <w:rFonts w:ascii="Calibri" w:eastAsia="Times New Roman" w:hAnsi="Calibri" w:cs="Times New Roman"/>
          <w:color w:val="00000A"/>
          <w:kern w:val="1"/>
          <w:lang w:eastAsia="ar-SA"/>
        </w:rPr>
        <w:t>která bude obsahovat veškeré náležitosti dle stavebního zákona, vyhlášky č. 499/2006 Sb. a souvisejících právních předpisů</w:t>
      </w:r>
      <w:r w:rsidR="002C641A" w:rsidRPr="002C641A">
        <w:rPr>
          <w:rFonts w:ascii="Calibri" w:eastAsia="Times New Roman" w:hAnsi="Calibri" w:cs="Times New Roman"/>
          <w:color w:val="00000A"/>
          <w:kern w:val="1"/>
          <w:lang w:eastAsia="ar-SA"/>
        </w:rPr>
        <w:t>;</w:t>
      </w:r>
      <w:r w:rsidRPr="00B018F9">
        <w:rPr>
          <w:rFonts w:ascii="Calibri" w:eastAsia="Times New Roman" w:hAnsi="Calibri" w:cs="Times New Roman"/>
          <w:color w:val="00000A"/>
          <w:kern w:val="1"/>
          <w:lang w:eastAsia="ar-SA"/>
        </w:rPr>
        <w:t xml:space="preserve"> a dále harmonogram výstavby s návrhem milníků a dokumentaci POV (především zařízení staveniště, vjezdy, komunikace…);</w:t>
      </w:r>
      <w:r w:rsidRPr="00B018F9">
        <w:rPr>
          <w:rFonts w:ascii="Calibri" w:eastAsia="Times New Roman" w:hAnsi="Calibri" w:cs="Times New Roman"/>
          <w:b/>
          <w:color w:val="00000A"/>
          <w:kern w:val="1"/>
          <w:lang w:eastAsia="ar-SA"/>
        </w:rPr>
        <w:t xml:space="preserve"> </w:t>
      </w:r>
      <w:r w:rsidRPr="00B018F9">
        <w:rPr>
          <w:rFonts w:ascii="Calibri" w:eastAsia="Times New Roman" w:hAnsi="Calibri" w:cs="Times New Roman"/>
          <w:kern w:val="1"/>
          <w:lang w:eastAsia="ar-SA"/>
        </w:rPr>
        <w:t xml:space="preserve">včetně jejích dílčích částí a podrobného soupisu stavebních prací, dodávek a služeb s výkazem výměr a položkovým </w:t>
      </w:r>
      <w:r w:rsidRPr="00B018F9">
        <w:rPr>
          <w:rFonts w:ascii="Calibri" w:eastAsia="Times New Roman" w:hAnsi="Calibri" w:cs="Times New Roman"/>
          <w:color w:val="00000A"/>
          <w:kern w:val="1"/>
          <w:lang w:eastAsia="ar-SA"/>
        </w:rPr>
        <w:t>rozpočtem podepsaným autorizovaným projektantem, přičemž výkresy budou ve formátu (*.</w:t>
      </w:r>
      <w:proofErr w:type="spellStart"/>
      <w:r w:rsidRPr="00B018F9">
        <w:rPr>
          <w:rFonts w:ascii="Calibri" w:eastAsia="Times New Roman" w:hAnsi="Calibri" w:cs="Times New Roman"/>
          <w:color w:val="00000A"/>
          <w:kern w:val="1"/>
          <w:lang w:eastAsia="ar-SA"/>
        </w:rPr>
        <w:t>dwg</w:t>
      </w:r>
      <w:proofErr w:type="spellEnd"/>
      <w:r w:rsidRPr="00B018F9">
        <w:rPr>
          <w:rFonts w:ascii="Calibri" w:eastAsia="Times New Roman" w:hAnsi="Calibri" w:cs="Times New Roman"/>
          <w:color w:val="00000A"/>
          <w:kern w:val="1"/>
          <w:lang w:eastAsia="ar-SA"/>
        </w:rPr>
        <w:t xml:space="preserve"> nebo *.</w:t>
      </w:r>
      <w:proofErr w:type="spellStart"/>
      <w:r w:rsidRPr="00B018F9">
        <w:rPr>
          <w:rFonts w:ascii="Calibri" w:eastAsia="Times New Roman" w:hAnsi="Calibri" w:cs="Times New Roman"/>
          <w:color w:val="00000A"/>
          <w:kern w:val="1"/>
          <w:lang w:eastAsia="ar-SA"/>
        </w:rPr>
        <w:t>dgn</w:t>
      </w:r>
      <w:proofErr w:type="spellEnd"/>
      <w:r w:rsidRPr="00B018F9">
        <w:rPr>
          <w:rFonts w:ascii="Calibri" w:eastAsia="Times New Roman" w:hAnsi="Calibri" w:cs="Times New Roman"/>
          <w:color w:val="00000A"/>
          <w:kern w:val="1"/>
          <w:lang w:eastAsia="ar-SA"/>
        </w:rPr>
        <w:t>, *.</w:t>
      </w:r>
      <w:proofErr w:type="spellStart"/>
      <w:r w:rsidRPr="00B018F9">
        <w:rPr>
          <w:rFonts w:ascii="Calibri" w:eastAsia="Times New Roman" w:hAnsi="Calibri" w:cs="Times New Roman"/>
          <w:color w:val="00000A"/>
          <w:kern w:val="1"/>
          <w:lang w:eastAsia="ar-SA"/>
        </w:rPr>
        <w:t>shp</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 textové části ve formátu (*.doc popř. *.</w:t>
      </w:r>
      <w:proofErr w:type="spellStart"/>
      <w:r w:rsidRPr="00B018F9">
        <w:rPr>
          <w:rFonts w:ascii="Calibri" w:eastAsia="Times New Roman" w:hAnsi="Calibri" w:cs="Times New Roman"/>
          <w:color w:val="00000A"/>
          <w:kern w:val="1"/>
          <w:lang w:eastAsia="ar-SA"/>
        </w:rPr>
        <w:t>rtf</w:t>
      </w:r>
      <w:proofErr w:type="spellEnd"/>
      <w:r w:rsidRPr="00B018F9">
        <w:rPr>
          <w:rFonts w:ascii="Calibri" w:eastAsia="Times New Roman" w:hAnsi="Calibri" w:cs="Times New Roman"/>
          <w:color w:val="00000A"/>
          <w:kern w:val="1"/>
          <w:lang w:eastAsia="ar-SA"/>
        </w:rPr>
        <w:t>) a tabulkové části ve formátu (*.</w:t>
      </w:r>
      <w:proofErr w:type="spellStart"/>
      <w:r w:rsidRPr="00B018F9">
        <w:rPr>
          <w:rFonts w:ascii="Calibri" w:eastAsia="Times New Roman" w:hAnsi="Calibri" w:cs="Times New Roman"/>
          <w:color w:val="00000A"/>
          <w:kern w:val="1"/>
          <w:lang w:eastAsia="ar-SA"/>
        </w:rPr>
        <w:t>xls</w:t>
      </w:r>
      <w:proofErr w:type="spellEnd"/>
      <w:r w:rsidRPr="00B018F9">
        <w:rPr>
          <w:rFonts w:ascii="Calibri" w:eastAsia="Times New Roman" w:hAnsi="Calibri" w:cs="Times New Roman"/>
          <w:color w:val="00000A"/>
          <w:kern w:val="1"/>
          <w:lang w:eastAsia="ar-SA"/>
        </w:rPr>
        <w:t>) a rovněž (*.</w:t>
      </w:r>
      <w:proofErr w:type="spellStart"/>
      <w:r w:rsidRPr="00B018F9">
        <w:rPr>
          <w:rFonts w:ascii="Calibri" w:eastAsia="Times New Roman" w:hAnsi="Calibri" w:cs="Times New Roman"/>
          <w:color w:val="00000A"/>
          <w:kern w:val="1"/>
          <w:lang w:eastAsia="ar-SA"/>
        </w:rPr>
        <w:t>pdf</w:t>
      </w:r>
      <w:proofErr w:type="spellEnd"/>
      <w:r w:rsidRPr="00B018F9">
        <w:rPr>
          <w:rFonts w:ascii="Calibri" w:eastAsia="Times New Roman" w:hAnsi="Calibri" w:cs="Times New Roman"/>
          <w:color w:val="00000A"/>
          <w:kern w:val="1"/>
          <w:lang w:eastAsia="ar-SA"/>
        </w:rPr>
        <w:t>)</w:t>
      </w:r>
      <w:r w:rsidR="008C457C">
        <w:rPr>
          <w:rFonts w:ascii="Calibri" w:eastAsia="Times New Roman" w:hAnsi="Calibri" w:cs="Times New Roman"/>
          <w:color w:val="00000A"/>
          <w:kern w:val="1"/>
          <w:lang w:eastAsia="ar-SA"/>
        </w:rPr>
        <w:t xml:space="preserve">, </w:t>
      </w:r>
      <w:bookmarkStart w:id="2" w:name="_Hlk78875657"/>
      <w:r w:rsidR="008C457C">
        <w:rPr>
          <w:rFonts w:ascii="Calibri" w:eastAsia="Times New Roman" w:hAnsi="Calibri" w:cs="Times New Roman"/>
          <w:color w:val="00000A"/>
          <w:kern w:val="1"/>
          <w:lang w:eastAsia="ar-SA"/>
        </w:rPr>
        <w:t>vše rovněž v souladu se</w:t>
      </w:r>
      <w:r w:rsidR="008C457C" w:rsidRPr="008C457C">
        <w:rPr>
          <w:rFonts w:ascii="Calibri" w:eastAsia="Times New Roman" w:hAnsi="Calibri" w:cs="Times New Roman"/>
          <w:color w:val="00000A"/>
          <w:kern w:val="1"/>
          <w:lang w:eastAsia="ar-SA"/>
        </w:rPr>
        <w:t xml:space="preserve"> zákon</w:t>
      </w:r>
      <w:r w:rsidR="008C457C">
        <w:rPr>
          <w:rFonts w:ascii="Calibri" w:eastAsia="Times New Roman" w:hAnsi="Calibri" w:cs="Times New Roman"/>
          <w:color w:val="00000A"/>
          <w:kern w:val="1"/>
          <w:lang w:eastAsia="ar-SA"/>
        </w:rPr>
        <w:t>em</w:t>
      </w:r>
      <w:r w:rsidR="008C457C" w:rsidRPr="008C457C">
        <w:rPr>
          <w:rFonts w:ascii="Calibri" w:eastAsia="Times New Roman" w:hAnsi="Calibri" w:cs="Times New Roman"/>
          <w:color w:val="00000A"/>
          <w:kern w:val="1"/>
          <w:lang w:eastAsia="ar-SA"/>
        </w:rPr>
        <w:t xml:space="preserve"> č. 134/2016 sb., o zadávání veřejných zakázek, ve znění pozdějších předpisů (dále jen </w:t>
      </w:r>
      <w:r w:rsidR="008C457C" w:rsidRPr="008C457C">
        <w:rPr>
          <w:rFonts w:ascii="Calibri" w:eastAsia="Times New Roman" w:hAnsi="Calibri" w:cs="Times New Roman"/>
          <w:i/>
          <w:color w:val="00000A"/>
          <w:kern w:val="1"/>
          <w:lang w:eastAsia="ar-SA"/>
        </w:rPr>
        <w:t>„zákon o ZVZ</w:t>
      </w:r>
      <w:r w:rsidR="008C457C" w:rsidRPr="008C457C">
        <w:rPr>
          <w:rFonts w:ascii="Calibri" w:eastAsia="Times New Roman" w:hAnsi="Calibri" w:cs="Times New Roman"/>
          <w:color w:val="00000A"/>
          <w:kern w:val="1"/>
          <w:lang w:eastAsia="ar-SA"/>
        </w:rPr>
        <w:t>“), resp. vyhlášk</w:t>
      </w:r>
      <w:r w:rsidR="008C457C">
        <w:rPr>
          <w:rFonts w:ascii="Calibri" w:eastAsia="Times New Roman" w:hAnsi="Calibri" w:cs="Times New Roman"/>
          <w:color w:val="00000A"/>
          <w:kern w:val="1"/>
          <w:lang w:eastAsia="ar-SA"/>
        </w:rPr>
        <w:t>ou</w:t>
      </w:r>
      <w:r w:rsidR="008C457C" w:rsidRPr="008C457C">
        <w:rPr>
          <w:rFonts w:ascii="Calibri" w:eastAsia="Times New Roman" w:hAnsi="Calibri" w:cs="Times New Roman"/>
          <w:color w:val="00000A"/>
          <w:kern w:val="1"/>
          <w:lang w:eastAsia="ar-SA"/>
        </w:rPr>
        <w:t xml:space="preserve"> č. 169/2016 Sb. o stanovení rozsahu dokumentace veřejné zakázky na stavební práce a soupisu stavebních prací, dodávek a služeb s výkazem výměr</w:t>
      </w:r>
      <w:bookmarkEnd w:id="2"/>
      <w:r w:rsidR="008C457C">
        <w:rPr>
          <w:rFonts w:ascii="Calibri" w:eastAsia="Times New Roman" w:hAnsi="Calibri" w:cs="Times New Roman"/>
          <w:color w:val="00000A"/>
          <w:kern w:val="1"/>
          <w:lang w:eastAsia="ar-SA"/>
        </w:rPr>
        <w:t>;</w:t>
      </w:r>
    </w:p>
    <w:p w14:paraId="703DE2B7" w14:textId="77777777" w:rsidR="00B018F9" w:rsidRPr="00B018F9" w:rsidRDefault="00B018F9" w:rsidP="00B018F9">
      <w:pPr>
        <w:spacing w:after="0" w:line="240" w:lineRule="auto"/>
        <w:ind w:left="1072"/>
        <w:jc w:val="both"/>
        <w:rPr>
          <w:rFonts w:ascii="Calibri" w:eastAsia="Times New Roman" w:hAnsi="Calibri" w:cs="Times New Roman"/>
          <w:sz w:val="24"/>
          <w:szCs w:val="24"/>
          <w:lang w:eastAsia="cs-CZ"/>
        </w:rPr>
      </w:pPr>
    </w:p>
    <w:p w14:paraId="112F7E85" w14:textId="77777777" w:rsidR="00B018F9" w:rsidRPr="00597C91" w:rsidRDefault="00B018F9" w:rsidP="00B018F9">
      <w:pPr>
        <w:spacing w:after="0" w:line="240" w:lineRule="auto"/>
        <w:ind w:left="851"/>
        <w:jc w:val="both"/>
        <w:rPr>
          <w:rFonts w:ascii="Calibri" w:eastAsia="Times New Roman" w:hAnsi="Calibri" w:cs="Times New Roman"/>
          <w:lang w:eastAsia="cs-CZ"/>
        </w:rPr>
      </w:pPr>
      <w:r w:rsidRPr="00B018F9">
        <w:rPr>
          <w:rFonts w:ascii="Calibri" w:eastAsia="Times New Roman" w:hAnsi="Calibri" w:cs="Times New Roman"/>
          <w:u w:val="single"/>
          <w:lang w:eastAsia="cs-CZ"/>
        </w:rPr>
        <w:t>Samostatnou oddělenou součástí DPS</w:t>
      </w:r>
      <w:r w:rsidRPr="00B018F9">
        <w:rPr>
          <w:rFonts w:ascii="Calibri" w:eastAsia="Times New Roman" w:hAnsi="Calibri" w:cs="Times New Roman"/>
          <w:lang w:eastAsia="cs-CZ"/>
        </w:rPr>
        <w:t xml:space="preserve"> </w:t>
      </w:r>
      <w:r w:rsidRPr="00597C91">
        <w:rPr>
          <w:rFonts w:ascii="Calibri" w:eastAsia="Times New Roman" w:hAnsi="Calibri" w:cs="Times New Roman"/>
          <w:lang w:eastAsia="cs-CZ"/>
        </w:rPr>
        <w:t xml:space="preserve">bude </w:t>
      </w:r>
      <w:r w:rsidRPr="00597C91">
        <w:rPr>
          <w:rFonts w:ascii="Calibri" w:eastAsia="Times New Roman" w:hAnsi="Calibri" w:cs="Times New Roman"/>
          <w:b/>
          <w:lang w:eastAsia="cs-CZ"/>
        </w:rPr>
        <w:t>provozní soubor zdravotnická technika</w:t>
      </w:r>
      <w:r w:rsidRPr="00597C91">
        <w:rPr>
          <w:rFonts w:ascii="Calibri" w:eastAsia="Times New Roman" w:hAnsi="Calibri" w:cs="Times New Roman"/>
          <w:lang w:eastAsia="cs-CZ"/>
        </w:rPr>
        <w:t xml:space="preserve">  a dále </w:t>
      </w:r>
      <w:r w:rsidRPr="00597C91">
        <w:rPr>
          <w:rFonts w:ascii="Calibri" w:eastAsia="Times New Roman" w:hAnsi="Calibri" w:cs="Times New Roman"/>
          <w:b/>
          <w:lang w:eastAsia="cs-CZ"/>
        </w:rPr>
        <w:t>projektová dokumentace vybavení interiéru budovy</w:t>
      </w:r>
      <w:r w:rsidRPr="00597C91">
        <w:rPr>
          <w:rFonts w:ascii="Calibri" w:eastAsia="Times New Roman" w:hAnsi="Calibri" w:cs="Times New Roman"/>
          <w:lang w:eastAsia="cs-CZ"/>
        </w:rPr>
        <w:t xml:space="preserve"> vč. technické dokumentace vybavení interiéru, samostatného odděleného soupisu stavebních prací, dodávek a služeb s výkazem výměr a položkového rozpočtu, a to ve 4 vyhotoveních v listinné podobě a 2 vyhotoveních v elektronické podobě na vhodném nosiči, přičemž výkresy budou ve formátu (*.</w:t>
      </w:r>
      <w:proofErr w:type="spellStart"/>
      <w:r w:rsidRPr="00597C91">
        <w:rPr>
          <w:rFonts w:ascii="Calibri" w:eastAsia="Times New Roman" w:hAnsi="Calibri" w:cs="Times New Roman"/>
          <w:lang w:eastAsia="cs-CZ"/>
        </w:rPr>
        <w:t>dwg</w:t>
      </w:r>
      <w:proofErr w:type="spellEnd"/>
      <w:r w:rsidRPr="00597C91">
        <w:rPr>
          <w:rFonts w:ascii="Calibri" w:eastAsia="Times New Roman" w:hAnsi="Calibri" w:cs="Times New Roman"/>
          <w:lang w:eastAsia="cs-CZ"/>
        </w:rPr>
        <w:t xml:space="preserve"> nebo *.</w:t>
      </w:r>
      <w:proofErr w:type="spellStart"/>
      <w:r w:rsidRPr="00597C91">
        <w:rPr>
          <w:rFonts w:ascii="Calibri" w:eastAsia="Times New Roman" w:hAnsi="Calibri" w:cs="Times New Roman"/>
          <w:lang w:eastAsia="cs-CZ"/>
        </w:rPr>
        <w:t>dgn</w:t>
      </w:r>
      <w:proofErr w:type="spellEnd"/>
      <w:r w:rsidRPr="00597C91">
        <w:rPr>
          <w:rFonts w:ascii="Calibri" w:eastAsia="Times New Roman" w:hAnsi="Calibri" w:cs="Times New Roman"/>
          <w:lang w:eastAsia="cs-CZ"/>
        </w:rPr>
        <w:t>, *.</w:t>
      </w:r>
      <w:proofErr w:type="spellStart"/>
      <w:r w:rsidRPr="00597C91">
        <w:rPr>
          <w:rFonts w:ascii="Calibri" w:eastAsia="Times New Roman" w:hAnsi="Calibri" w:cs="Times New Roman"/>
          <w:lang w:eastAsia="cs-CZ"/>
        </w:rPr>
        <w:t>shp</w:t>
      </w:r>
      <w:proofErr w:type="spellEnd"/>
      <w:r w:rsidRPr="00597C91">
        <w:rPr>
          <w:rFonts w:ascii="Calibri" w:eastAsia="Times New Roman" w:hAnsi="Calibri" w:cs="Times New Roman"/>
          <w:lang w:eastAsia="cs-CZ"/>
        </w:rPr>
        <w:t>) a rovněž (*.</w:t>
      </w:r>
      <w:proofErr w:type="spellStart"/>
      <w:r w:rsidRPr="00597C91">
        <w:rPr>
          <w:rFonts w:ascii="Calibri" w:eastAsia="Times New Roman" w:hAnsi="Calibri" w:cs="Times New Roman"/>
          <w:lang w:eastAsia="cs-CZ"/>
        </w:rPr>
        <w:t>pdf</w:t>
      </w:r>
      <w:proofErr w:type="spellEnd"/>
      <w:r w:rsidRPr="00597C91">
        <w:rPr>
          <w:rFonts w:ascii="Calibri" w:eastAsia="Times New Roman" w:hAnsi="Calibri" w:cs="Times New Roman"/>
          <w:lang w:eastAsia="cs-CZ"/>
        </w:rPr>
        <w:t>), textové části ve formátu (*.doc popř. *.</w:t>
      </w:r>
      <w:proofErr w:type="spellStart"/>
      <w:r w:rsidRPr="00597C91">
        <w:rPr>
          <w:rFonts w:ascii="Calibri" w:eastAsia="Times New Roman" w:hAnsi="Calibri" w:cs="Times New Roman"/>
          <w:lang w:eastAsia="cs-CZ"/>
        </w:rPr>
        <w:t>rtf</w:t>
      </w:r>
      <w:proofErr w:type="spellEnd"/>
      <w:r w:rsidRPr="00597C91">
        <w:rPr>
          <w:rFonts w:ascii="Calibri" w:eastAsia="Times New Roman" w:hAnsi="Calibri" w:cs="Times New Roman"/>
          <w:lang w:eastAsia="cs-CZ"/>
        </w:rPr>
        <w:t>) a tabulkové části ve formátu (*.</w:t>
      </w:r>
      <w:proofErr w:type="spellStart"/>
      <w:r w:rsidRPr="00597C91">
        <w:rPr>
          <w:rFonts w:ascii="Calibri" w:eastAsia="Times New Roman" w:hAnsi="Calibri" w:cs="Times New Roman"/>
          <w:lang w:eastAsia="cs-CZ"/>
        </w:rPr>
        <w:t>xls</w:t>
      </w:r>
      <w:proofErr w:type="spellEnd"/>
      <w:r w:rsidRPr="00597C91">
        <w:rPr>
          <w:rFonts w:ascii="Calibri" w:eastAsia="Times New Roman" w:hAnsi="Calibri" w:cs="Times New Roman"/>
          <w:lang w:eastAsia="cs-CZ"/>
        </w:rPr>
        <w:t>) a rovněž (*.</w:t>
      </w:r>
      <w:proofErr w:type="spellStart"/>
      <w:r w:rsidRPr="00597C91">
        <w:rPr>
          <w:rFonts w:ascii="Calibri" w:eastAsia="Times New Roman" w:hAnsi="Calibri" w:cs="Times New Roman"/>
          <w:lang w:eastAsia="cs-CZ"/>
        </w:rPr>
        <w:t>pdf</w:t>
      </w:r>
      <w:proofErr w:type="spellEnd"/>
      <w:r w:rsidRPr="00597C91">
        <w:rPr>
          <w:rFonts w:ascii="Calibri" w:eastAsia="Times New Roman" w:hAnsi="Calibri" w:cs="Times New Roman"/>
          <w:lang w:eastAsia="cs-CZ"/>
        </w:rPr>
        <w:t>);</w:t>
      </w:r>
    </w:p>
    <w:p w14:paraId="6615677E" w14:textId="77777777" w:rsidR="00B018F9" w:rsidRPr="00597C91" w:rsidRDefault="00B018F9" w:rsidP="00B018F9">
      <w:pPr>
        <w:spacing w:after="0" w:line="240" w:lineRule="auto"/>
        <w:ind w:left="851"/>
        <w:jc w:val="both"/>
        <w:rPr>
          <w:rFonts w:ascii="Calibri" w:eastAsia="Times New Roman" w:hAnsi="Calibri" w:cs="Times New Roman"/>
          <w:lang w:eastAsia="cs-CZ"/>
        </w:rPr>
      </w:pPr>
    </w:p>
    <w:p w14:paraId="5E3028EF" w14:textId="77777777" w:rsidR="00B018F9" w:rsidRPr="00B018F9" w:rsidRDefault="00B018F9" w:rsidP="00B018F9">
      <w:pPr>
        <w:spacing w:after="0" w:line="240" w:lineRule="auto"/>
        <w:ind w:left="851"/>
        <w:jc w:val="both"/>
        <w:rPr>
          <w:rFonts w:ascii="Calibri" w:eastAsia="Times New Roman" w:hAnsi="Calibri" w:cs="Times New Roman"/>
          <w:b/>
          <w:lang w:eastAsia="cs-CZ"/>
        </w:rPr>
      </w:pPr>
      <w:r w:rsidRPr="00597C91">
        <w:rPr>
          <w:rFonts w:ascii="Calibri" w:eastAsia="Times New Roman" w:hAnsi="Calibri" w:cs="Times New Roman"/>
          <w:b/>
          <w:lang w:eastAsia="cs-CZ"/>
        </w:rPr>
        <w:t xml:space="preserve">Navržené interiérové prvky </w:t>
      </w:r>
      <w:r w:rsidRPr="00597C91">
        <w:rPr>
          <w:rFonts w:ascii="Calibri" w:eastAsia="Times New Roman" w:hAnsi="Calibri" w:cs="Times New Roman"/>
          <w:b/>
          <w:u w:val="single"/>
          <w:lang w:eastAsia="cs-CZ"/>
        </w:rPr>
        <w:t>pevně spojené s budovou nebo se stavbou</w:t>
      </w:r>
      <w:r w:rsidRPr="00597C91">
        <w:rPr>
          <w:rFonts w:ascii="Calibri" w:eastAsia="Times New Roman" w:hAnsi="Calibri" w:cs="Times New Roman"/>
          <w:b/>
          <w:lang w:eastAsia="cs-CZ"/>
        </w:rPr>
        <w:t xml:space="preserve"> (např. kuchyňské linky.) budou součástí projektové dokumentace stavebních objektů (tzn</w:t>
      </w:r>
      <w:r w:rsidRPr="00B018F9">
        <w:rPr>
          <w:rFonts w:ascii="Calibri" w:eastAsia="Times New Roman" w:hAnsi="Calibri" w:cs="Times New Roman"/>
          <w:b/>
          <w:lang w:eastAsia="cs-CZ"/>
        </w:rPr>
        <w:t xml:space="preserve">. nebudou zahrnuty do samostatné projektové dokumentace interiéru budovy), a to včetně jejich soupisu stavebních prací, dodávek a služeb s výkazem výměr, přičemž za pevné spojení s budovou nebo se stavbou se považuje přímé připojení na inženýrské sítě (voda, kanalizace, plyn, elektřina), připevnění pomocí kotevních šroubů, hmoždinek, přišroubováním apod. </w:t>
      </w:r>
    </w:p>
    <w:p w14:paraId="789F42B2" w14:textId="77777777" w:rsidR="00B018F9" w:rsidRPr="00B018F9" w:rsidRDefault="00B018F9" w:rsidP="00B018F9">
      <w:pPr>
        <w:spacing w:after="0" w:line="240" w:lineRule="auto"/>
        <w:ind w:left="851"/>
        <w:jc w:val="both"/>
        <w:rPr>
          <w:rFonts w:ascii="Calibri" w:eastAsia="Times New Roman" w:hAnsi="Calibri" w:cs="Times New Roman"/>
          <w:i/>
          <w:sz w:val="24"/>
          <w:szCs w:val="24"/>
          <w:u w:val="single"/>
          <w:lang w:eastAsia="cs-CZ"/>
        </w:rPr>
      </w:pPr>
    </w:p>
    <w:p w14:paraId="10CE99C2" w14:textId="77777777" w:rsidR="00B018F9" w:rsidRPr="00B018F9" w:rsidRDefault="00B018F9" w:rsidP="00B018F9">
      <w:pPr>
        <w:pBdr>
          <w:top w:val="single" w:sz="4" w:space="1" w:color="auto"/>
          <w:left w:val="single" w:sz="4" w:space="4" w:color="auto"/>
          <w:bottom w:val="single" w:sz="4" w:space="1" w:color="auto"/>
          <w:right w:val="single" w:sz="4" w:space="4" w:color="auto"/>
        </w:pBdr>
        <w:spacing w:after="120" w:line="240" w:lineRule="auto"/>
        <w:ind w:left="900"/>
        <w:jc w:val="both"/>
        <w:rPr>
          <w:rFonts w:ascii="Calibri" w:eastAsia="Calibri" w:hAnsi="Calibri" w:cs="Times New Roman"/>
          <w:lang w:eastAsia="cs-CZ"/>
        </w:rPr>
      </w:pPr>
      <w:r w:rsidRPr="00B018F9">
        <w:rPr>
          <w:rFonts w:ascii="Calibri" w:eastAsia="Calibri" w:hAnsi="Calibri" w:cs="Times New Roman"/>
          <w:lang w:eastAsia="cs-CZ"/>
        </w:rPr>
        <w:t xml:space="preserve">Zhotovitel bere na vědomí, že s ohledem na záměr objednatele využít DPS jako podklad pro zadání veřejné zakázky na stavební práce </w:t>
      </w:r>
      <w:r w:rsidRPr="00B018F9">
        <w:rPr>
          <w:rFonts w:ascii="Calibri" w:eastAsia="Calibri" w:hAnsi="Calibri" w:cs="Times New Roman"/>
          <w:u w:val="single"/>
          <w:lang w:eastAsia="cs-CZ"/>
        </w:rPr>
        <w:t>není možné v DPS uvádět přímé nebo nepřímé odkazy na určité dodavatele nebo výrobky</w:t>
      </w:r>
      <w:r w:rsidRPr="00B018F9">
        <w:rPr>
          <w:rFonts w:ascii="Calibri" w:eastAsia="Calibri" w:hAnsi="Calibri" w:cs="Times New Roman"/>
          <w:lang w:eastAsia="cs-CZ"/>
        </w:rPr>
        <w:t xml:space="preserve">, případně patenty na vynálezy, užitné vzory, průmyslové vzory, ochranné známky nebo označení původu, pokud by to mohlo vést ke zvýhodnění či znevýhodnění určitého dodavatele nebo výrobku. </w:t>
      </w:r>
      <w:r w:rsidRPr="00B018F9">
        <w:rPr>
          <w:rFonts w:ascii="Calibri" w:eastAsia="Calibri" w:hAnsi="Calibri" w:cs="Times New Roman"/>
          <w:u w:val="single"/>
          <w:lang w:eastAsia="cs-CZ"/>
        </w:rPr>
        <w:t>Zhotovitel se zavazuje, že jím vypracovaná DPS nebude tyto odkazy obsahovat,</w:t>
      </w:r>
      <w:r w:rsidRPr="00B018F9">
        <w:rPr>
          <w:rFonts w:ascii="Calibri" w:eastAsia="Calibri" w:hAnsi="Calibri" w:cs="Times New Roman"/>
          <w:lang w:eastAsia="cs-CZ"/>
        </w:rPr>
        <w:t xml:space="preserve"> a to s výjimkou případů, kdy by bez takového odkazu nebyl technický popis dostatečně přesný nebo srozumitelný.</w:t>
      </w:r>
    </w:p>
    <w:p w14:paraId="60ED5AF3" w14:textId="77777777" w:rsidR="00B018F9" w:rsidRPr="00B018F9" w:rsidRDefault="00B018F9" w:rsidP="00B018F9">
      <w:pPr>
        <w:numPr>
          <w:ilvl w:val="0"/>
          <w:numId w:val="10"/>
        </w:numPr>
        <w:tabs>
          <w:tab w:val="left" w:pos="426"/>
          <w:tab w:val="left" w:pos="851"/>
          <w:tab w:val="left" w:pos="1701"/>
        </w:tabs>
        <w:suppressAutoHyphens/>
        <w:spacing w:after="120" w:line="240" w:lineRule="auto"/>
        <w:ind w:left="850" w:hanging="425"/>
        <w:jc w:val="both"/>
        <w:rPr>
          <w:rFonts w:ascii="Calibri" w:eastAsia="Times New Roman" w:hAnsi="Calibri" w:cs="Times New Roman"/>
          <w:kern w:val="1"/>
          <w:lang w:eastAsia="cs-CZ"/>
        </w:rPr>
      </w:pPr>
      <w:r w:rsidRPr="00B018F9">
        <w:rPr>
          <w:rFonts w:ascii="Calibri" w:eastAsia="Times New Roman" w:hAnsi="Calibri" w:cs="Times New Roman"/>
          <w:b/>
          <w:kern w:val="1"/>
          <w:lang w:eastAsia="cs-CZ"/>
        </w:rPr>
        <w:t>součinnost při přípravě a realizaci zadávacího řízení na zhotovitele stavby</w:t>
      </w:r>
      <w:r w:rsidRPr="00B018F9">
        <w:rPr>
          <w:rFonts w:ascii="Calibri" w:eastAsia="Times New Roman" w:hAnsi="Calibri" w:cs="Times New Roman"/>
          <w:kern w:val="1"/>
          <w:lang w:eastAsia="cs-CZ"/>
        </w:rPr>
        <w:t xml:space="preserve"> v souladu s požadavky uvedenými v </w:t>
      </w:r>
      <w:r w:rsidRPr="00B018F9">
        <w:rPr>
          <w:rFonts w:ascii="Calibri" w:eastAsia="Times New Roman" w:hAnsi="Calibri" w:cs="Times New Roman"/>
          <w:kern w:val="1"/>
          <w:u w:val="single"/>
          <w:lang w:eastAsia="cs-CZ"/>
        </w:rPr>
        <w:t>příloze č. 1</w:t>
      </w:r>
      <w:r w:rsidRPr="00B018F9">
        <w:rPr>
          <w:rFonts w:ascii="Calibri" w:eastAsia="Times New Roman" w:hAnsi="Calibri" w:cs="Times New Roman"/>
          <w:kern w:val="1"/>
          <w:lang w:eastAsia="cs-CZ"/>
        </w:rPr>
        <w:t xml:space="preserve"> této smlouvy;</w:t>
      </w:r>
    </w:p>
    <w:p w14:paraId="4C631A74" w14:textId="0AED8466" w:rsidR="00B018F9" w:rsidRPr="00B018F9" w:rsidRDefault="00B018F9" w:rsidP="00B018F9">
      <w:pPr>
        <w:numPr>
          <w:ilvl w:val="0"/>
          <w:numId w:val="33"/>
        </w:numPr>
        <w:suppressAutoHyphens/>
        <w:spacing w:after="120" w:line="240" w:lineRule="auto"/>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kern w:val="1"/>
          <w:lang w:eastAsia="ar-SA"/>
        </w:rPr>
        <w:t xml:space="preserve">Součástí díla je dále poskytnutí </w:t>
      </w:r>
      <w:r w:rsidR="000D3E8D" w:rsidRPr="007A46B3">
        <w:rPr>
          <w:rFonts w:ascii="Calibri" w:eastAsia="Times New Roman" w:hAnsi="Calibri" w:cs="Times New Roman"/>
          <w:kern w:val="1"/>
          <w:lang w:eastAsia="ar-SA"/>
        </w:rPr>
        <w:t>ne</w:t>
      </w:r>
      <w:r w:rsidRPr="007A46B3">
        <w:rPr>
          <w:rFonts w:ascii="Calibri" w:eastAsia="Times New Roman" w:hAnsi="Calibri" w:cs="Times New Roman"/>
          <w:kern w:val="1"/>
          <w:lang w:eastAsia="ar-SA"/>
        </w:rPr>
        <w:t>výhradní licence</w:t>
      </w:r>
      <w:r w:rsidRPr="00B018F9">
        <w:rPr>
          <w:rFonts w:ascii="Calibri" w:eastAsia="Times New Roman" w:hAnsi="Calibri" w:cs="Times New Roman"/>
          <w:kern w:val="1"/>
          <w:lang w:eastAsia="ar-SA"/>
        </w:rPr>
        <w:t xml:space="preserve"> objednateli k výkonu práva užít </w:t>
      </w:r>
      <w:r w:rsidRPr="00B018F9">
        <w:rPr>
          <w:rFonts w:ascii="Calibri" w:eastAsia="Calibri" w:hAnsi="Calibri" w:cs="Arial"/>
        </w:rPr>
        <w:t xml:space="preserve">hmotné zachycení projektových dokumentací zpracovaných v rámci plnění předmětu této smlouvy </w:t>
      </w:r>
      <w:r w:rsidRPr="00B018F9">
        <w:rPr>
          <w:rFonts w:ascii="Calibri" w:eastAsia="Times New Roman" w:hAnsi="Calibri" w:cs="Times New Roman"/>
          <w:kern w:val="1"/>
          <w:lang w:eastAsia="ar-SA"/>
        </w:rPr>
        <w:t>za podmínek uvedených v čl. XII. této smlouvy.</w:t>
      </w:r>
    </w:p>
    <w:p w14:paraId="10FAA25E" w14:textId="77777777" w:rsidR="00B018F9" w:rsidRPr="00B018F9" w:rsidRDefault="00B018F9" w:rsidP="00B018F9">
      <w:pPr>
        <w:numPr>
          <w:ilvl w:val="0"/>
          <w:numId w:val="33"/>
        </w:numPr>
        <w:suppressAutoHyphens/>
        <w:spacing w:after="120" w:line="240" w:lineRule="auto"/>
        <w:ind w:left="426" w:hanging="426"/>
        <w:jc w:val="both"/>
        <w:rPr>
          <w:rFonts w:ascii="Calibri" w:eastAsia="Times New Roman" w:hAnsi="Calibri" w:cs="Times New Roman"/>
          <w:color w:val="00000A"/>
          <w:kern w:val="1"/>
          <w:lang w:eastAsia="ar-SA"/>
        </w:rPr>
      </w:pPr>
      <w:r w:rsidRPr="00B018F9">
        <w:rPr>
          <w:rFonts w:ascii="Calibri" w:eastAsia="Calibri" w:hAnsi="Calibri" w:cs="Times New Roman"/>
        </w:rPr>
        <w:t>Předmětem smlouvy je dále zařízení záležitosti spočívající v zastupování objednatele jako žadatele, resp. stavebníka při souvisejícím územním a stavebním řízení.</w:t>
      </w:r>
    </w:p>
    <w:p w14:paraId="7A33BBE6" w14:textId="77777777" w:rsidR="00B018F9" w:rsidRPr="00B018F9" w:rsidRDefault="00B018F9" w:rsidP="00B018F9">
      <w:pPr>
        <w:tabs>
          <w:tab w:val="left" w:pos="426"/>
        </w:tabs>
        <w:suppressAutoHyphens/>
        <w:spacing w:after="120" w:line="240" w:lineRule="auto"/>
        <w:ind w:left="426"/>
        <w:jc w:val="both"/>
        <w:rPr>
          <w:rFonts w:ascii="Calibri" w:eastAsia="Times New Roman" w:hAnsi="Calibri" w:cs="Times New Roman"/>
          <w:kern w:val="1"/>
          <w:u w:val="single"/>
          <w:lang w:eastAsia="ar-SA"/>
        </w:rPr>
      </w:pPr>
      <w:r w:rsidRPr="00B018F9">
        <w:rPr>
          <w:rFonts w:ascii="Calibri" w:eastAsia="Calibri" w:hAnsi="Calibri" w:cs="Times New Roman"/>
          <w:u w:val="single"/>
        </w:rPr>
        <w:t>Zhotovitel se zavazuje při zařizování této záležitosti zejména:</w:t>
      </w:r>
    </w:p>
    <w:p w14:paraId="2DBC58E6" w14:textId="77777777" w:rsidR="00B018F9" w:rsidRPr="00B018F9" w:rsidRDefault="00B018F9" w:rsidP="00B018F9">
      <w:pPr>
        <w:numPr>
          <w:ilvl w:val="6"/>
          <w:numId w:val="27"/>
        </w:numPr>
        <w:tabs>
          <w:tab w:val="num" w:pos="1080"/>
        </w:tabs>
        <w:spacing w:after="0" w:line="240" w:lineRule="auto"/>
        <w:ind w:left="1078" w:hanging="539"/>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 xml:space="preserve">obstarat a zpracovat nezbytné podklady pro vypracování a podání žádosti o vydání rozhodnutí o umístění stavby nebo zařízení nebo rozhodnutí o změně stavby a o změně </w:t>
      </w:r>
      <w:r w:rsidRPr="00B018F9">
        <w:rPr>
          <w:rFonts w:ascii="Calibri" w:eastAsia="Times New Roman" w:hAnsi="Calibri" w:cs="Times New Roman"/>
          <w:lang w:val="x-none" w:eastAsia="cs-CZ"/>
        </w:rPr>
        <w:lastRenderedPageBreak/>
        <w:t>vlivu stavby na využití území popř. o vydání územního souhlasu a dalších nezbytných povolení, souhlasů a stanovisek dle DUR (zejména stanoviska vlastníků sousedních pozemků dotčených stavbou a oprávněných z věcných břemen k sousedním pozemkům dotčeným stavbou, stanoviska dotčených orgánů);</w:t>
      </w:r>
    </w:p>
    <w:p w14:paraId="2DAB2A3A" w14:textId="77777777" w:rsidR="00B018F9" w:rsidRPr="00B018F9" w:rsidRDefault="00B018F9" w:rsidP="00B018F9">
      <w:pPr>
        <w:numPr>
          <w:ilvl w:val="6"/>
          <w:numId w:val="27"/>
        </w:numPr>
        <w:tabs>
          <w:tab w:val="num" w:pos="1080"/>
        </w:tabs>
        <w:spacing w:after="0" w:line="240" w:lineRule="auto"/>
        <w:ind w:left="1078" w:hanging="539"/>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vypracovat žádost o vydání rozhodnutí o umístění stavby nebo zařízení nebo rozhodnutí o změně stavby a o změně vlivu stavby na využití území popř. územního souhlasu nebo případně další žádosti o vydání nezbytných povolení dle DUR;</w:t>
      </w:r>
    </w:p>
    <w:p w14:paraId="1A7FAF2A" w14:textId="77777777" w:rsidR="00B018F9" w:rsidRPr="00B018F9"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 xml:space="preserve">za objednatele jako stavebníka s jeho výslovným souhlasem podat u místně a věcně příslušného stavebního úřadu žádost o vydání rozhodnutí o umístění stavby nebo zařízení nebo rozhodnutí o změně stavby a o změně vlivu stavby na využití území popř. o vydání územního souhlasu a další nezbytné žádosti dle DUR; </w:t>
      </w:r>
    </w:p>
    <w:p w14:paraId="2F6FABA9" w14:textId="77777777" w:rsidR="00B018F9" w:rsidRPr="00B018F9"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obstarat a zpracovat nezbytné podklady pro vypracování a podání žádosti o vydání stavebního povolení, ohlášení stavby  a dalších nezbytných povolení a souhlasů a stanovisek dle DSP (zejména stanoviska vlastníků sousedních pozemků dotčených stavbou a oprávněných z věcných břemen k sousedním pozemkům dotčeným stavbou, stanoviska dotčených orgánů, plán kontrolních prohlídek));</w:t>
      </w:r>
    </w:p>
    <w:p w14:paraId="6A193E38" w14:textId="77777777" w:rsidR="00B018F9" w:rsidRPr="00B018F9"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vypracovat žádost o vydání stavebního povolení nebo ohlášení stavby,  nebo případné další žádosti o vydání nezbytných povolení dle DSP;</w:t>
      </w:r>
    </w:p>
    <w:p w14:paraId="6574E3A7" w14:textId="77777777" w:rsidR="00B018F9" w:rsidRPr="00B018F9"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 xml:space="preserve">za objednatele jako stavebníka s jeho výslovným souhlasem podat u místně a věcně příslušného stavebního úřadu žádost o vydání stavebního povolení nebo ohlášení stavby  a další nezbytné žádosti dle DSP; </w:t>
      </w:r>
    </w:p>
    <w:p w14:paraId="504E5A6E" w14:textId="77777777" w:rsidR="00B018F9" w:rsidRPr="00B018F9"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 xml:space="preserve">účastnit se jednání u věcně a místně příslušného stavebního úřadu a za objednatele jako žadatele resp. stavebníka podávat návrhy a vyjádření v rámci územního a stavebního řízení  týkajícího se díla; </w:t>
      </w:r>
    </w:p>
    <w:p w14:paraId="68F002DA" w14:textId="77777777" w:rsidR="00B018F9" w:rsidRPr="00B018F9"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 xml:space="preserve">přebírat za objednatele jako žadatele resp. stavebníka písemnosti v rámci územního a stavebního řízení  týkajícího se díla; </w:t>
      </w:r>
    </w:p>
    <w:p w14:paraId="5AAA5DAE" w14:textId="77777777" w:rsidR="00B018F9" w:rsidRPr="00B018F9" w:rsidRDefault="00B018F9" w:rsidP="00B018F9">
      <w:pPr>
        <w:numPr>
          <w:ilvl w:val="6"/>
          <w:numId w:val="27"/>
        </w:numPr>
        <w:tabs>
          <w:tab w:val="num" w:pos="1080"/>
        </w:tabs>
        <w:spacing w:after="0" w:line="240" w:lineRule="auto"/>
        <w:ind w:left="1080" w:hanging="540"/>
        <w:jc w:val="both"/>
        <w:outlineLvl w:val="6"/>
        <w:rPr>
          <w:rFonts w:ascii="Calibri" w:eastAsia="Times New Roman" w:hAnsi="Calibri" w:cs="Times New Roman"/>
          <w:lang w:val="x-none" w:eastAsia="cs-CZ"/>
        </w:rPr>
      </w:pPr>
      <w:r w:rsidRPr="00B018F9">
        <w:rPr>
          <w:rFonts w:ascii="Calibri" w:eastAsia="Times New Roman" w:hAnsi="Calibri" w:cs="Times New Roman"/>
          <w:lang w:val="x-none" w:eastAsia="cs-CZ"/>
        </w:rPr>
        <w:t>uplatňovat v rámci územního a stavebního řízení popř. řízení o odstranění stavby, týkajícího se díla řádné a mimořádné opravné prostředky, či se práva na jejich uplatnění vzdát</w:t>
      </w:r>
      <w:r w:rsidRPr="00B018F9">
        <w:rPr>
          <w:rFonts w:ascii="Calibri" w:eastAsia="Times New Roman" w:hAnsi="Calibri" w:cs="Times New Roman"/>
          <w:lang w:eastAsia="cs-CZ"/>
        </w:rPr>
        <w:t>.</w:t>
      </w:r>
    </w:p>
    <w:p w14:paraId="54D8B90C" w14:textId="77777777" w:rsidR="00B018F9" w:rsidRPr="00B018F9" w:rsidRDefault="00B018F9" w:rsidP="00B018F9">
      <w:pPr>
        <w:numPr>
          <w:ilvl w:val="0"/>
          <w:numId w:val="37"/>
        </w:numPr>
        <w:suppressAutoHyphens/>
        <w:spacing w:before="120" w:after="0" w:line="100" w:lineRule="atLeast"/>
        <w:ind w:left="426" w:hanging="426"/>
        <w:jc w:val="both"/>
        <w:rPr>
          <w:rFonts w:ascii="Calibri" w:eastAsia="Calibri" w:hAnsi="Calibri" w:cs="Times New Roman"/>
        </w:rPr>
      </w:pPr>
      <w:r w:rsidRPr="00B018F9">
        <w:rPr>
          <w:rFonts w:ascii="Calibri" w:eastAsia="Calibri" w:hAnsi="Calibri" w:cs="Times New Roman"/>
        </w:rPr>
        <w:t>V případě, že bude místně příslušným stavebním úřadem povoleno konání společného územního a stavebního řízení ve smyslu stavebního zákona (dále jen „</w:t>
      </w:r>
      <w:r w:rsidRPr="00B018F9">
        <w:rPr>
          <w:rFonts w:ascii="Calibri" w:eastAsia="Calibri" w:hAnsi="Calibri" w:cs="Times New Roman"/>
          <w:b/>
          <w:i/>
        </w:rPr>
        <w:t>společné řízení</w:t>
      </w:r>
      <w:r w:rsidRPr="00B018F9">
        <w:rPr>
          <w:rFonts w:ascii="Calibri" w:eastAsia="Calibri" w:hAnsi="Calibri" w:cs="Times New Roman"/>
        </w:rPr>
        <w:t xml:space="preserve">“), zavazuje se zhotovitel provést všechny úkony nutné pro </w:t>
      </w:r>
      <w:r w:rsidRPr="00B018F9">
        <w:rPr>
          <w:rFonts w:ascii="Calibri" w:eastAsia="Calibri" w:hAnsi="Calibri" w:cs="Times New Roman"/>
          <w:b/>
        </w:rPr>
        <w:t xml:space="preserve">zajištění vydání společného povolení </w:t>
      </w:r>
      <w:r w:rsidRPr="00B018F9">
        <w:rPr>
          <w:rFonts w:ascii="Calibri" w:eastAsia="Calibri" w:hAnsi="Calibri" w:cs="Times New Roman"/>
        </w:rPr>
        <w:t>(dále jen „</w:t>
      </w:r>
      <w:r w:rsidRPr="00B018F9">
        <w:rPr>
          <w:rFonts w:ascii="Calibri" w:eastAsia="Calibri" w:hAnsi="Calibri" w:cs="Times New Roman"/>
          <w:b/>
          <w:i/>
        </w:rPr>
        <w:t>společné rozhodnutí</w:t>
      </w:r>
      <w:r w:rsidRPr="00B018F9">
        <w:rPr>
          <w:rFonts w:ascii="Calibri" w:eastAsia="Calibri" w:hAnsi="Calibri" w:cs="Times New Roman"/>
        </w:rPr>
        <w:t xml:space="preserve">“), a to v obdobném rozsahu jako dle předcházejícího odstavce. Zároveň se zhotovitel zavazuje v takovém případě </w:t>
      </w:r>
      <w:r w:rsidRPr="00B018F9">
        <w:rPr>
          <w:rFonts w:ascii="Calibri" w:eastAsia="Calibri" w:hAnsi="Calibri" w:cs="Times New Roman"/>
          <w:u w:val="single"/>
        </w:rPr>
        <w:t xml:space="preserve">zpracovat namísto DUR a DSP </w:t>
      </w:r>
      <w:r w:rsidRPr="00B018F9">
        <w:rPr>
          <w:rFonts w:ascii="Calibri" w:eastAsia="Calibri" w:hAnsi="Calibri" w:cs="Times New Roman"/>
          <w:b/>
          <w:u w:val="single"/>
        </w:rPr>
        <w:t>dokumentaci pro vydání společného rozhodnutí</w:t>
      </w:r>
      <w:r w:rsidRPr="00B018F9">
        <w:rPr>
          <w:rFonts w:ascii="Calibri" w:eastAsia="Calibri" w:hAnsi="Calibri" w:cs="Times New Roman"/>
        </w:rPr>
        <w:t xml:space="preserve"> (dále jen „</w:t>
      </w:r>
      <w:r w:rsidRPr="00B018F9">
        <w:rPr>
          <w:rFonts w:ascii="Calibri" w:eastAsia="Calibri" w:hAnsi="Calibri" w:cs="Times New Roman"/>
          <w:b/>
          <w:i/>
        </w:rPr>
        <w:t>společná dokumentace</w:t>
      </w:r>
      <w:r w:rsidRPr="00B018F9">
        <w:rPr>
          <w:rFonts w:ascii="Calibri" w:eastAsia="Calibri" w:hAnsi="Calibri" w:cs="Times New Roman"/>
        </w:rPr>
        <w:t>“),</w:t>
      </w:r>
      <w:r w:rsidRPr="00B018F9">
        <w:rPr>
          <w:rFonts w:ascii="Calibri" w:eastAsia="Times New Roman" w:hAnsi="Calibri" w:cs="Times New Roman"/>
          <w:color w:val="00000A"/>
          <w:kern w:val="1"/>
          <w:lang w:eastAsia="ar-SA"/>
        </w:rPr>
        <w:t xml:space="preserve"> která bude obsahovat veškeré náležitosti dle stavebního zákona, vyhlášky č. 499/2006 Sb. a souvisejících právních předpisů a bude splňovat výše uvedené požadavky objednatele na obsah, formu a počet předávaných vyhotovení DSP.</w:t>
      </w:r>
    </w:p>
    <w:p w14:paraId="193FDD39" w14:textId="77777777" w:rsidR="00B018F9" w:rsidRPr="00B018F9" w:rsidRDefault="00B018F9" w:rsidP="00B018F9">
      <w:pPr>
        <w:suppressAutoHyphens/>
        <w:spacing w:before="120" w:after="0" w:line="100" w:lineRule="atLeast"/>
        <w:ind w:left="426"/>
        <w:jc w:val="both"/>
        <w:rPr>
          <w:rFonts w:ascii="Calibri" w:eastAsia="Calibri" w:hAnsi="Calibri" w:cs="Times New Roman"/>
        </w:rPr>
      </w:pPr>
    </w:p>
    <w:p w14:paraId="4216A1B5"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III.</w:t>
      </w:r>
    </w:p>
    <w:p w14:paraId="794679F6"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 xml:space="preserve">Místo a doba plnění </w:t>
      </w:r>
    </w:p>
    <w:p w14:paraId="1FC1D113"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bCs/>
          <w:color w:val="00000A"/>
          <w:kern w:val="1"/>
          <w:lang w:eastAsia="ar-SA"/>
        </w:rPr>
      </w:pPr>
    </w:p>
    <w:p w14:paraId="697E7F5F" w14:textId="7B50D05D" w:rsidR="00B018F9" w:rsidRPr="00B018F9" w:rsidRDefault="00B018F9" w:rsidP="00B018F9">
      <w:pPr>
        <w:widowControl w:val="0"/>
        <w:numPr>
          <w:ilvl w:val="0"/>
          <w:numId w:val="17"/>
        </w:numPr>
        <w:suppressAutoHyphens/>
        <w:spacing w:before="120" w:after="200" w:line="100" w:lineRule="atLeast"/>
        <w:ind w:left="426" w:hanging="426"/>
        <w:contextualSpacing/>
        <w:jc w:val="both"/>
        <w:rPr>
          <w:rFonts w:ascii="Calibri" w:eastAsia="Times New Roman" w:hAnsi="Calibri" w:cs="Times New Roman"/>
          <w:iCs/>
          <w:lang w:eastAsia="cs-CZ"/>
        </w:rPr>
      </w:pPr>
      <w:r w:rsidRPr="00B018F9">
        <w:rPr>
          <w:rFonts w:ascii="Calibri" w:eastAsia="Times New Roman" w:hAnsi="Calibri" w:cs="Times New Roman"/>
          <w:iCs/>
          <w:lang w:eastAsia="cs-CZ"/>
        </w:rPr>
        <w:t>Místem konání kontrolních dnů (výrobních výborů) při projektování je sídlo</w:t>
      </w:r>
      <w:r w:rsidR="0011722D">
        <w:rPr>
          <w:rFonts w:ascii="Calibri" w:eastAsia="Times New Roman" w:hAnsi="Calibri" w:cs="Times New Roman"/>
          <w:iCs/>
          <w:lang w:eastAsia="cs-CZ"/>
        </w:rPr>
        <w:t xml:space="preserve"> objednatele</w:t>
      </w:r>
      <w:r w:rsidRPr="00B018F9">
        <w:rPr>
          <w:rFonts w:ascii="Calibri" w:eastAsia="Times New Roman" w:hAnsi="Calibri" w:cs="Times New Roman"/>
          <w:iCs/>
          <w:lang w:eastAsia="cs-CZ"/>
        </w:rPr>
        <w:t>, což lze v konkrétním případě dohodou obou stran pozměnit. Místem předání zpracovaných výstupů je sídlo objednatele. Místem provedení geodetického zaměření</w:t>
      </w:r>
      <w:r w:rsidR="0011722D">
        <w:rPr>
          <w:rFonts w:ascii="Calibri" w:eastAsia="Times New Roman" w:hAnsi="Calibri" w:cs="Times New Roman"/>
          <w:iCs/>
          <w:lang w:eastAsia="cs-CZ"/>
        </w:rPr>
        <w:t xml:space="preserve"> a </w:t>
      </w:r>
      <w:r w:rsidRPr="00B018F9">
        <w:rPr>
          <w:rFonts w:ascii="Calibri" w:eastAsia="Times New Roman" w:hAnsi="Calibri" w:cs="Times New Roman"/>
          <w:iCs/>
          <w:lang w:eastAsia="cs-CZ"/>
        </w:rPr>
        <w:t>stavebně technického průzkumu stavby jsou stavbou dotčené pozemky.</w:t>
      </w:r>
    </w:p>
    <w:p w14:paraId="34E94591" w14:textId="77777777" w:rsidR="00B018F9" w:rsidRPr="00597C91" w:rsidRDefault="00B018F9" w:rsidP="00B018F9">
      <w:pPr>
        <w:widowControl w:val="0"/>
        <w:numPr>
          <w:ilvl w:val="0"/>
          <w:numId w:val="17"/>
        </w:numPr>
        <w:suppressAutoHyphens/>
        <w:spacing w:before="120" w:after="120" w:line="240" w:lineRule="auto"/>
        <w:ind w:left="425" w:hanging="425"/>
        <w:contextualSpacing/>
        <w:jc w:val="both"/>
        <w:rPr>
          <w:rFonts w:ascii="Calibri" w:eastAsia="Times New Roman" w:hAnsi="Calibri" w:cs="Times New Roman"/>
          <w:iCs/>
          <w:u w:val="single"/>
          <w:lang w:eastAsia="cs-CZ"/>
        </w:rPr>
      </w:pPr>
      <w:r w:rsidRPr="00B018F9">
        <w:rPr>
          <w:rFonts w:ascii="Calibri" w:eastAsia="Times New Roman" w:hAnsi="Calibri" w:cs="Times New Roman"/>
          <w:iCs/>
          <w:u w:val="single"/>
          <w:lang w:eastAsia="cs-CZ"/>
        </w:rPr>
        <w:t xml:space="preserve">Zhotovitel se zavazuje provést </w:t>
      </w:r>
      <w:r w:rsidRPr="00597C91">
        <w:rPr>
          <w:rFonts w:ascii="Calibri" w:eastAsia="Times New Roman" w:hAnsi="Calibri" w:cs="Times New Roman"/>
          <w:iCs/>
          <w:u w:val="single"/>
          <w:lang w:eastAsia="cs-CZ"/>
        </w:rPr>
        <w:t>dílo dle čl. II. této smlouvy v těchto lhůtách:</w:t>
      </w:r>
    </w:p>
    <w:p w14:paraId="741E8E49" w14:textId="77777777" w:rsidR="00B018F9" w:rsidRPr="00597C91" w:rsidRDefault="00B018F9" w:rsidP="00B018F9">
      <w:pPr>
        <w:numPr>
          <w:ilvl w:val="0"/>
          <w:numId w:val="19"/>
        </w:numPr>
        <w:tabs>
          <w:tab w:val="left" w:pos="851"/>
          <w:tab w:val="left" w:pos="1348"/>
          <w:tab w:val="left" w:pos="1701"/>
        </w:tabs>
        <w:suppressAutoHyphens/>
        <w:spacing w:after="120" w:line="100" w:lineRule="atLeast"/>
        <w:ind w:left="851" w:hanging="425"/>
        <w:jc w:val="both"/>
        <w:rPr>
          <w:rFonts w:ascii="Calibri" w:eastAsia="Times New Roman" w:hAnsi="Calibri" w:cs="Times New Roman"/>
          <w:kern w:val="1"/>
          <w:lang w:eastAsia="ar-SA"/>
        </w:rPr>
      </w:pPr>
      <w:r w:rsidRPr="00597C91">
        <w:rPr>
          <w:rFonts w:ascii="Calibri" w:eastAsia="Times New Roman" w:hAnsi="Calibri" w:cs="Times New Roman"/>
          <w:kern w:val="1"/>
          <w:lang w:eastAsia="ar-SA"/>
        </w:rPr>
        <w:t>část díla dle čl. II. odst. 2 písm. a) této smlouvy (</w:t>
      </w:r>
      <w:r w:rsidRPr="00597C91">
        <w:rPr>
          <w:rFonts w:ascii="Calibri" w:eastAsia="Times New Roman" w:hAnsi="Calibri" w:cs="Times New Roman"/>
          <w:i/>
          <w:kern w:val="1"/>
          <w:lang w:eastAsia="ar-SA"/>
        </w:rPr>
        <w:t xml:space="preserve">geodetické </w:t>
      </w:r>
      <w:proofErr w:type="gramStart"/>
      <w:r w:rsidRPr="00597C91">
        <w:rPr>
          <w:rFonts w:ascii="Calibri" w:eastAsia="Times New Roman" w:hAnsi="Calibri" w:cs="Times New Roman"/>
          <w:i/>
          <w:kern w:val="1"/>
          <w:lang w:eastAsia="ar-SA"/>
        </w:rPr>
        <w:t>zaměření</w:t>
      </w:r>
      <w:r w:rsidRPr="00597C91">
        <w:rPr>
          <w:rFonts w:ascii="Calibri" w:eastAsia="Times New Roman" w:hAnsi="Calibri" w:cs="Times New Roman"/>
          <w:kern w:val="1"/>
          <w:lang w:eastAsia="ar-SA"/>
        </w:rPr>
        <w:t xml:space="preserve">)  </w:t>
      </w:r>
      <w:r w:rsidRPr="00597C91">
        <w:rPr>
          <w:rFonts w:ascii="Calibri" w:eastAsia="Times New Roman" w:hAnsi="Calibri" w:cs="Times New Roman"/>
          <w:b/>
          <w:kern w:val="1"/>
          <w:lang w:eastAsia="ar-SA"/>
        </w:rPr>
        <w:t>nejpozději</w:t>
      </w:r>
      <w:proofErr w:type="gramEnd"/>
      <w:r w:rsidRPr="00597C91">
        <w:rPr>
          <w:rFonts w:ascii="Calibri" w:eastAsia="Times New Roman" w:hAnsi="Calibri" w:cs="Times New Roman"/>
          <w:b/>
          <w:kern w:val="1"/>
          <w:lang w:eastAsia="ar-SA"/>
        </w:rPr>
        <w:t xml:space="preserve"> v termínu do 50  kalendářních dnů ode dne účinnosti této smlouvy</w:t>
      </w:r>
      <w:r w:rsidRPr="00597C91">
        <w:rPr>
          <w:rFonts w:ascii="Calibri" w:eastAsia="Times New Roman" w:hAnsi="Calibri" w:cs="Times New Roman"/>
          <w:kern w:val="1"/>
          <w:lang w:eastAsia="ar-SA"/>
        </w:rPr>
        <w:t>;</w:t>
      </w:r>
    </w:p>
    <w:p w14:paraId="534572B7" w14:textId="77777777" w:rsidR="00B018F9" w:rsidRPr="00597C91" w:rsidRDefault="00B018F9" w:rsidP="00B018F9">
      <w:pPr>
        <w:numPr>
          <w:ilvl w:val="0"/>
          <w:numId w:val="19"/>
        </w:numPr>
        <w:tabs>
          <w:tab w:val="left" w:pos="851"/>
          <w:tab w:val="left" w:pos="1348"/>
          <w:tab w:val="left" w:pos="1701"/>
        </w:tabs>
        <w:suppressAutoHyphens/>
        <w:spacing w:after="120" w:line="100" w:lineRule="atLeast"/>
        <w:ind w:left="851" w:hanging="425"/>
        <w:jc w:val="both"/>
        <w:rPr>
          <w:rFonts w:ascii="Calibri" w:eastAsia="Times New Roman" w:hAnsi="Calibri" w:cs="Times New Roman"/>
          <w:b/>
          <w:kern w:val="1"/>
          <w:lang w:eastAsia="ar-SA"/>
        </w:rPr>
      </w:pPr>
      <w:r w:rsidRPr="00597C91">
        <w:rPr>
          <w:rFonts w:ascii="Calibri" w:eastAsia="Times New Roman" w:hAnsi="Calibri" w:cs="Times New Roman"/>
          <w:kern w:val="1"/>
          <w:lang w:eastAsia="ar-SA"/>
        </w:rPr>
        <w:lastRenderedPageBreak/>
        <w:t xml:space="preserve">část díla dle čl. II. odst. 2 písm. b) této smlouvy </w:t>
      </w:r>
      <w:r w:rsidRPr="00597C91">
        <w:rPr>
          <w:rFonts w:ascii="Calibri" w:eastAsia="Times New Roman" w:hAnsi="Calibri" w:cs="Times New Roman"/>
          <w:i/>
          <w:kern w:val="1"/>
          <w:lang w:eastAsia="ar-SA"/>
        </w:rPr>
        <w:t>(průzkum)</w:t>
      </w:r>
      <w:r w:rsidRPr="00597C91">
        <w:rPr>
          <w:rFonts w:ascii="Calibri" w:eastAsia="Times New Roman" w:hAnsi="Calibri" w:cs="Times New Roman"/>
          <w:kern w:val="1"/>
          <w:lang w:eastAsia="ar-SA"/>
        </w:rPr>
        <w:t xml:space="preserve"> </w:t>
      </w:r>
      <w:r w:rsidRPr="00597C91">
        <w:rPr>
          <w:rFonts w:ascii="Calibri" w:eastAsia="Times New Roman" w:hAnsi="Calibri" w:cs="Times New Roman"/>
          <w:b/>
          <w:kern w:val="1"/>
          <w:lang w:eastAsia="ar-SA"/>
        </w:rPr>
        <w:t xml:space="preserve">nejpozději v termínu do 50 kalendářních dnů ode dne </w:t>
      </w:r>
      <w:bookmarkStart w:id="3" w:name="_Hlk2168554"/>
      <w:r w:rsidRPr="00597C91">
        <w:rPr>
          <w:rFonts w:ascii="Calibri" w:eastAsia="Times New Roman" w:hAnsi="Calibri" w:cs="Times New Roman"/>
          <w:b/>
          <w:kern w:val="1"/>
          <w:lang w:eastAsia="ar-SA"/>
        </w:rPr>
        <w:t>účinnosti této smlouvy</w:t>
      </w:r>
      <w:bookmarkEnd w:id="3"/>
      <w:r w:rsidRPr="00597C91">
        <w:rPr>
          <w:rFonts w:ascii="Calibri" w:eastAsia="Times New Roman" w:hAnsi="Calibri" w:cs="Times New Roman"/>
          <w:kern w:val="1"/>
          <w:lang w:eastAsia="ar-SA"/>
        </w:rPr>
        <w:t>;</w:t>
      </w:r>
    </w:p>
    <w:p w14:paraId="2A4EBB69" w14:textId="4032B893" w:rsidR="00B018F9" w:rsidRPr="00597C91" w:rsidRDefault="00B018F9" w:rsidP="00B018F9">
      <w:pPr>
        <w:numPr>
          <w:ilvl w:val="0"/>
          <w:numId w:val="19"/>
        </w:numPr>
        <w:tabs>
          <w:tab w:val="left" w:pos="851"/>
          <w:tab w:val="left" w:pos="1348"/>
          <w:tab w:val="left" w:pos="1701"/>
        </w:tabs>
        <w:suppressAutoHyphens/>
        <w:spacing w:after="120" w:line="100" w:lineRule="atLeast"/>
        <w:ind w:left="851" w:hanging="425"/>
        <w:jc w:val="both"/>
        <w:rPr>
          <w:rFonts w:ascii="Calibri" w:eastAsia="Times New Roman" w:hAnsi="Calibri" w:cs="Times New Roman"/>
          <w:kern w:val="1"/>
          <w:lang w:eastAsia="ar-SA"/>
        </w:rPr>
      </w:pPr>
      <w:r w:rsidRPr="00597C91">
        <w:rPr>
          <w:rFonts w:ascii="Calibri" w:eastAsia="Times New Roman" w:hAnsi="Calibri" w:cs="Times New Roman"/>
          <w:kern w:val="1"/>
          <w:lang w:eastAsia="ar-SA"/>
        </w:rPr>
        <w:t xml:space="preserve">dopracování projektové studie, která bude vycházet z architektonické, technické a provozní studie </w:t>
      </w:r>
      <w:r w:rsidR="0011722D" w:rsidRPr="00597C91">
        <w:rPr>
          <w:rFonts w:ascii="Calibri" w:eastAsia="Times New Roman" w:hAnsi="Calibri" w:cs="Times New Roman"/>
          <w:kern w:val="1"/>
          <w:lang w:eastAsia="ar-SA"/>
        </w:rPr>
        <w:t xml:space="preserve">„Nemocnice Kyjov </w:t>
      </w:r>
      <w:proofErr w:type="spellStart"/>
      <w:r w:rsidR="0011722D" w:rsidRPr="00597C91">
        <w:rPr>
          <w:rFonts w:ascii="Calibri" w:eastAsia="Times New Roman" w:hAnsi="Calibri" w:cs="Times New Roman"/>
          <w:kern w:val="1"/>
          <w:lang w:eastAsia="ar-SA"/>
        </w:rPr>
        <w:t>p.o</w:t>
      </w:r>
      <w:proofErr w:type="spellEnd"/>
      <w:r w:rsidR="0011722D" w:rsidRPr="00597C91">
        <w:rPr>
          <w:rFonts w:ascii="Calibri" w:eastAsia="Times New Roman" w:hAnsi="Calibri" w:cs="Times New Roman"/>
          <w:kern w:val="1"/>
          <w:lang w:eastAsia="ar-SA"/>
        </w:rPr>
        <w:t>. - Urgentní příjem“</w:t>
      </w:r>
      <w:r w:rsidRPr="00597C91">
        <w:rPr>
          <w:rFonts w:ascii="Calibri" w:eastAsia="Times New Roman" w:hAnsi="Calibri" w:cs="Times New Roman"/>
          <w:kern w:val="1"/>
          <w:lang w:eastAsia="ar-SA"/>
        </w:rPr>
        <w:t>, která je podkladem (dále jen „studie“)</w:t>
      </w:r>
      <w:r w:rsidRPr="00597C91">
        <w:rPr>
          <w:rFonts w:ascii="Calibri" w:eastAsia="Calibri" w:hAnsi="Calibri" w:cs="Times New Roman"/>
        </w:rPr>
        <w:t xml:space="preserve"> </w:t>
      </w:r>
      <w:r w:rsidRPr="00597C91">
        <w:rPr>
          <w:rFonts w:ascii="Calibri" w:eastAsia="Times New Roman" w:hAnsi="Calibri" w:cs="Times New Roman"/>
          <w:kern w:val="1"/>
          <w:lang w:eastAsia="ar-SA"/>
        </w:rPr>
        <w:t xml:space="preserve">část díla dle čl. II. odst. 2 písm. c) této smlouvy (zpracování DUR) </w:t>
      </w:r>
      <w:r w:rsidRPr="00597C91">
        <w:rPr>
          <w:rFonts w:ascii="Calibri" w:eastAsia="Times New Roman" w:hAnsi="Calibri" w:cs="Times New Roman"/>
          <w:b/>
          <w:kern w:val="1"/>
          <w:lang w:eastAsia="ar-SA"/>
        </w:rPr>
        <w:t>nejpozději v termínu do 50 kalendářních dnů ode dne účinnosti této smlouvy;</w:t>
      </w:r>
    </w:p>
    <w:p w14:paraId="29787853" w14:textId="77777777" w:rsidR="00B018F9" w:rsidRPr="003723BE" w:rsidRDefault="00B018F9" w:rsidP="00B018F9">
      <w:pPr>
        <w:numPr>
          <w:ilvl w:val="0"/>
          <w:numId w:val="19"/>
        </w:numPr>
        <w:tabs>
          <w:tab w:val="left" w:pos="851"/>
          <w:tab w:val="left" w:pos="1348"/>
          <w:tab w:val="left" w:pos="1701"/>
        </w:tabs>
        <w:suppressAutoHyphens/>
        <w:spacing w:after="120" w:line="100" w:lineRule="atLeast"/>
        <w:ind w:left="851" w:hanging="425"/>
        <w:jc w:val="both"/>
        <w:rPr>
          <w:rFonts w:ascii="Calibri" w:eastAsia="Times New Roman" w:hAnsi="Calibri" w:cs="Times New Roman"/>
          <w:kern w:val="1"/>
          <w:lang w:eastAsia="ar-SA"/>
        </w:rPr>
      </w:pPr>
      <w:r w:rsidRPr="00597C91">
        <w:rPr>
          <w:rFonts w:ascii="Calibri" w:eastAsia="Times New Roman" w:hAnsi="Calibri" w:cs="Times New Roman"/>
          <w:kern w:val="1"/>
          <w:lang w:eastAsia="ar-SA"/>
        </w:rPr>
        <w:t xml:space="preserve">část díla dle čl. II. odst. 2 písm. d) této smlouvy </w:t>
      </w:r>
      <w:r w:rsidRPr="00597C91">
        <w:rPr>
          <w:rFonts w:ascii="Calibri" w:eastAsia="Times New Roman" w:hAnsi="Calibri" w:cs="Times New Roman"/>
          <w:i/>
          <w:kern w:val="1"/>
          <w:lang w:eastAsia="ar-SA"/>
        </w:rPr>
        <w:t>(zpracování DUR)</w:t>
      </w:r>
      <w:r w:rsidRPr="00597C91">
        <w:rPr>
          <w:rFonts w:ascii="Calibri" w:eastAsia="Times New Roman" w:hAnsi="Calibri" w:cs="Times New Roman"/>
          <w:kern w:val="1"/>
          <w:lang w:eastAsia="ar-SA"/>
        </w:rPr>
        <w:t xml:space="preserve"> </w:t>
      </w:r>
      <w:r w:rsidRPr="00E809DF">
        <w:rPr>
          <w:rFonts w:ascii="Calibri" w:eastAsia="Times New Roman" w:hAnsi="Calibri" w:cs="Times New Roman"/>
          <w:b/>
          <w:kern w:val="1"/>
          <w:lang w:eastAsia="ar-SA"/>
        </w:rPr>
        <w:t xml:space="preserve">nejpozději v termínu </w:t>
      </w:r>
      <w:r w:rsidRPr="003723BE">
        <w:rPr>
          <w:rFonts w:ascii="Calibri" w:eastAsia="Times New Roman" w:hAnsi="Calibri" w:cs="Times New Roman"/>
          <w:b/>
          <w:kern w:val="1"/>
          <w:lang w:eastAsia="ar-SA"/>
        </w:rPr>
        <w:t xml:space="preserve">do 50 kalendářních dnů </w:t>
      </w:r>
      <w:r w:rsidRPr="003723BE">
        <w:rPr>
          <w:rFonts w:ascii="Calibri" w:eastAsia="Times New Roman" w:hAnsi="Calibri" w:cs="Times New Roman"/>
          <w:b/>
          <w:color w:val="00000A"/>
          <w:kern w:val="1"/>
          <w:lang w:eastAsia="ar-SA"/>
        </w:rPr>
        <w:t xml:space="preserve">ode dne účinnosti této </w:t>
      </w:r>
      <w:r w:rsidRPr="003723BE">
        <w:rPr>
          <w:rFonts w:ascii="Calibri" w:eastAsia="Times New Roman" w:hAnsi="Calibri" w:cs="Times New Roman"/>
          <w:b/>
          <w:kern w:val="1"/>
          <w:lang w:eastAsia="ar-SA"/>
        </w:rPr>
        <w:t>smlouvy</w:t>
      </w:r>
      <w:r w:rsidRPr="003723BE">
        <w:rPr>
          <w:rFonts w:ascii="Calibri" w:eastAsia="Times New Roman" w:hAnsi="Calibri" w:cs="Times New Roman"/>
          <w:kern w:val="1"/>
          <w:lang w:eastAsia="ar-SA"/>
        </w:rPr>
        <w:t>;</w:t>
      </w:r>
    </w:p>
    <w:p w14:paraId="0DACBF14" w14:textId="1DBD6F62" w:rsidR="00B018F9" w:rsidRPr="00597C91" w:rsidRDefault="00B018F9" w:rsidP="00B018F9">
      <w:pPr>
        <w:numPr>
          <w:ilvl w:val="0"/>
          <w:numId w:val="19"/>
        </w:numPr>
        <w:tabs>
          <w:tab w:val="left" w:pos="851"/>
          <w:tab w:val="left" w:pos="1348"/>
          <w:tab w:val="left" w:pos="1701"/>
        </w:tabs>
        <w:suppressAutoHyphens/>
        <w:spacing w:after="120" w:line="100" w:lineRule="atLeast"/>
        <w:ind w:left="851" w:hanging="425"/>
        <w:jc w:val="both"/>
        <w:rPr>
          <w:rFonts w:ascii="Calibri" w:eastAsia="Times New Roman" w:hAnsi="Calibri" w:cs="Times New Roman"/>
          <w:kern w:val="1"/>
          <w:lang w:eastAsia="ar-SA"/>
        </w:rPr>
      </w:pPr>
      <w:r w:rsidRPr="00E809DF">
        <w:rPr>
          <w:rFonts w:ascii="Calibri" w:eastAsia="Times New Roman" w:hAnsi="Calibri" w:cs="Times New Roman"/>
          <w:kern w:val="1"/>
          <w:lang w:eastAsia="ar-SA"/>
        </w:rPr>
        <w:t xml:space="preserve">část díla dle čl. II. odst. 2 písm. e) této smlouvy </w:t>
      </w:r>
      <w:r w:rsidR="00E809DF" w:rsidRPr="00597C91">
        <w:rPr>
          <w:rFonts w:ascii="Calibri" w:eastAsia="Times New Roman" w:hAnsi="Calibri" w:cs="Times New Roman"/>
          <w:i/>
          <w:kern w:val="1"/>
          <w:lang w:eastAsia="ar-SA"/>
        </w:rPr>
        <w:t>(výkon IČ – zajištění podání kompletní žádosti o územního rozhodnutí nebo souhlasu včetně všech potřebných vyjádření dotčených orgánů aj.)</w:t>
      </w:r>
      <w:r w:rsidR="00E809DF" w:rsidRPr="00597C91">
        <w:rPr>
          <w:rFonts w:ascii="Calibri" w:eastAsia="Times New Roman" w:hAnsi="Calibri" w:cs="Times New Roman"/>
          <w:kern w:val="1"/>
          <w:lang w:eastAsia="ar-SA"/>
        </w:rPr>
        <w:t xml:space="preserve"> </w:t>
      </w:r>
      <w:r w:rsidRPr="00597C91">
        <w:rPr>
          <w:rFonts w:ascii="Calibri" w:eastAsia="Times New Roman" w:hAnsi="Calibri" w:cs="Times New Roman"/>
          <w:b/>
          <w:kern w:val="1"/>
          <w:lang w:eastAsia="ar-SA"/>
        </w:rPr>
        <w:t xml:space="preserve">nejpozději v termínu do </w:t>
      </w:r>
      <w:r w:rsidR="00322D35" w:rsidRPr="00597C91">
        <w:rPr>
          <w:rFonts w:ascii="Calibri" w:eastAsia="Times New Roman" w:hAnsi="Calibri" w:cs="Times New Roman"/>
          <w:b/>
          <w:kern w:val="1"/>
          <w:lang w:eastAsia="ar-SA"/>
        </w:rPr>
        <w:t>6</w:t>
      </w:r>
      <w:r w:rsidRPr="00597C91">
        <w:rPr>
          <w:rFonts w:ascii="Calibri" w:eastAsia="Times New Roman" w:hAnsi="Calibri" w:cs="Times New Roman"/>
          <w:b/>
          <w:kern w:val="1"/>
          <w:lang w:eastAsia="ar-SA"/>
        </w:rPr>
        <w:t>0 kalendářních dnů ode dne účinnosti této smlouvy</w:t>
      </w:r>
      <w:r w:rsidRPr="00597C91">
        <w:rPr>
          <w:rFonts w:ascii="Calibri" w:eastAsia="Times New Roman" w:hAnsi="Calibri" w:cs="Times New Roman"/>
          <w:kern w:val="1"/>
          <w:lang w:eastAsia="ar-SA"/>
        </w:rPr>
        <w:t>;</w:t>
      </w:r>
    </w:p>
    <w:p w14:paraId="372B1B36" w14:textId="77777777" w:rsidR="00B018F9" w:rsidRPr="00597C91" w:rsidRDefault="00B018F9" w:rsidP="00B018F9">
      <w:pPr>
        <w:numPr>
          <w:ilvl w:val="0"/>
          <w:numId w:val="19"/>
        </w:numPr>
        <w:tabs>
          <w:tab w:val="left" w:pos="426"/>
          <w:tab w:val="left" w:pos="851"/>
          <w:tab w:val="left" w:pos="1348"/>
          <w:tab w:val="left" w:pos="1701"/>
        </w:tabs>
        <w:suppressAutoHyphens/>
        <w:spacing w:after="120" w:line="100" w:lineRule="atLeast"/>
        <w:ind w:left="851" w:hanging="425"/>
        <w:jc w:val="both"/>
        <w:rPr>
          <w:rFonts w:ascii="Calibri" w:eastAsia="Times New Roman" w:hAnsi="Calibri" w:cs="Times New Roman"/>
          <w:kern w:val="1"/>
          <w:lang w:eastAsia="ar-SA"/>
        </w:rPr>
      </w:pPr>
      <w:r w:rsidRPr="00597C91">
        <w:rPr>
          <w:rFonts w:ascii="Calibri" w:eastAsia="Times New Roman" w:hAnsi="Calibri" w:cs="Times New Roman"/>
          <w:kern w:val="1"/>
          <w:lang w:eastAsia="ar-SA"/>
        </w:rPr>
        <w:t>část díla</w:t>
      </w:r>
      <w:r w:rsidRPr="00597C91">
        <w:rPr>
          <w:rFonts w:ascii="Calibri" w:eastAsia="Times New Roman" w:hAnsi="Calibri" w:cs="Times New Roman"/>
          <w:b/>
          <w:kern w:val="1"/>
          <w:lang w:eastAsia="ar-SA"/>
        </w:rPr>
        <w:t xml:space="preserve"> </w:t>
      </w:r>
      <w:r w:rsidRPr="00597C91">
        <w:rPr>
          <w:rFonts w:ascii="Calibri" w:eastAsia="Times New Roman" w:hAnsi="Calibri" w:cs="Times New Roman"/>
          <w:kern w:val="1"/>
          <w:lang w:eastAsia="ar-SA"/>
        </w:rPr>
        <w:t xml:space="preserve">dle čl. II. odst. 2 písm. f) této smlouvy </w:t>
      </w:r>
      <w:r w:rsidRPr="00597C91">
        <w:rPr>
          <w:rFonts w:ascii="Calibri" w:eastAsia="Times New Roman" w:hAnsi="Calibri" w:cs="Times New Roman"/>
          <w:i/>
          <w:kern w:val="1"/>
          <w:lang w:eastAsia="ar-SA"/>
        </w:rPr>
        <w:t xml:space="preserve">(zpracování DSP) </w:t>
      </w:r>
      <w:r w:rsidRPr="00597C91">
        <w:rPr>
          <w:rFonts w:ascii="Calibri" w:eastAsia="Times New Roman" w:hAnsi="Calibri" w:cs="Times New Roman"/>
          <w:b/>
          <w:kern w:val="1"/>
          <w:lang w:eastAsia="ar-SA"/>
        </w:rPr>
        <w:t>nejpozději v termínu</w:t>
      </w:r>
      <w:r w:rsidRPr="00597C91">
        <w:rPr>
          <w:rFonts w:ascii="Calibri" w:eastAsia="Times New Roman" w:hAnsi="Calibri" w:cs="Times New Roman"/>
          <w:kern w:val="1"/>
          <w:lang w:eastAsia="ar-SA"/>
        </w:rPr>
        <w:t xml:space="preserve"> </w:t>
      </w:r>
      <w:r w:rsidRPr="00597C91">
        <w:rPr>
          <w:rFonts w:ascii="Calibri" w:eastAsia="Times New Roman" w:hAnsi="Calibri" w:cs="Times New Roman"/>
          <w:b/>
          <w:kern w:val="1"/>
          <w:lang w:eastAsia="ar-SA"/>
        </w:rPr>
        <w:t>do 135 kalendářních dnů ode dne účinnosti této smlouvy</w:t>
      </w:r>
      <w:r w:rsidRPr="00597C91">
        <w:rPr>
          <w:rFonts w:ascii="Calibri" w:eastAsia="Times New Roman" w:hAnsi="Calibri" w:cs="Times New Roman"/>
          <w:kern w:val="1"/>
          <w:lang w:eastAsia="ar-SA"/>
        </w:rPr>
        <w:t>;</w:t>
      </w:r>
    </w:p>
    <w:p w14:paraId="0BBFC242" w14:textId="35B1E060" w:rsidR="00B018F9" w:rsidRPr="00597C91" w:rsidRDefault="00B018F9" w:rsidP="00B018F9">
      <w:pPr>
        <w:numPr>
          <w:ilvl w:val="0"/>
          <w:numId w:val="19"/>
        </w:numPr>
        <w:tabs>
          <w:tab w:val="left" w:pos="851"/>
          <w:tab w:val="left" w:pos="1348"/>
          <w:tab w:val="left" w:pos="1701"/>
        </w:tabs>
        <w:suppressAutoHyphens/>
        <w:spacing w:after="120" w:line="100" w:lineRule="atLeast"/>
        <w:ind w:left="851" w:hanging="425"/>
        <w:jc w:val="both"/>
        <w:rPr>
          <w:rFonts w:ascii="Calibri" w:eastAsia="Times New Roman" w:hAnsi="Calibri" w:cs="Times New Roman"/>
          <w:kern w:val="1"/>
          <w:lang w:eastAsia="ar-SA"/>
        </w:rPr>
      </w:pPr>
      <w:r w:rsidRPr="00597C91">
        <w:rPr>
          <w:rFonts w:ascii="Calibri" w:eastAsia="Times New Roman" w:hAnsi="Calibri" w:cs="Times New Roman"/>
          <w:kern w:val="1"/>
          <w:lang w:eastAsia="ar-SA"/>
        </w:rPr>
        <w:t xml:space="preserve">část díla dle čl. II. odst. 2 písm. g) této smlouvy </w:t>
      </w:r>
      <w:r w:rsidR="00E809DF" w:rsidRPr="00A13DDA">
        <w:rPr>
          <w:rFonts w:ascii="Calibri" w:eastAsia="Times New Roman" w:hAnsi="Calibri" w:cs="Times New Roman"/>
          <w:i/>
          <w:kern w:val="1"/>
          <w:lang w:eastAsia="ar-SA"/>
        </w:rPr>
        <w:t xml:space="preserve">(výkon IČ – </w:t>
      </w:r>
      <w:bookmarkStart w:id="4" w:name="_Hlk82434799"/>
      <w:r w:rsidR="00E809DF" w:rsidRPr="00A13DDA">
        <w:rPr>
          <w:rFonts w:ascii="Calibri" w:eastAsia="Times New Roman" w:hAnsi="Calibri" w:cs="Times New Roman"/>
          <w:i/>
          <w:kern w:val="1"/>
          <w:lang w:eastAsia="ar-SA"/>
        </w:rPr>
        <w:t>zajištění podání kompletní žádosti o stavební povolení vče</w:t>
      </w:r>
      <w:r w:rsidR="00E809DF" w:rsidRPr="00E809DF">
        <w:rPr>
          <w:rFonts w:ascii="Calibri" w:eastAsia="Times New Roman" w:hAnsi="Calibri" w:cs="Times New Roman"/>
          <w:i/>
          <w:kern w:val="1"/>
          <w:lang w:eastAsia="ar-SA"/>
        </w:rPr>
        <w:t>tně všech potřebných vyjádření dotčených orgánů</w:t>
      </w:r>
      <w:r w:rsidR="00E809DF" w:rsidRPr="00597C91">
        <w:rPr>
          <w:rFonts w:ascii="Calibri" w:eastAsia="Times New Roman" w:hAnsi="Calibri" w:cs="Times New Roman"/>
          <w:i/>
          <w:kern w:val="1"/>
          <w:lang w:eastAsia="ar-SA"/>
        </w:rPr>
        <w:t xml:space="preserve"> aj.)</w:t>
      </w:r>
      <w:r w:rsidR="00E809DF" w:rsidRPr="00597C91">
        <w:rPr>
          <w:rFonts w:ascii="Calibri" w:eastAsia="Times New Roman" w:hAnsi="Calibri" w:cs="Times New Roman"/>
          <w:kern w:val="1"/>
          <w:lang w:eastAsia="ar-SA"/>
        </w:rPr>
        <w:t xml:space="preserve"> </w:t>
      </w:r>
      <w:bookmarkEnd w:id="4"/>
      <w:r w:rsidRPr="00597C91">
        <w:rPr>
          <w:rFonts w:ascii="Calibri" w:eastAsia="Times New Roman" w:hAnsi="Calibri" w:cs="Times New Roman"/>
          <w:b/>
          <w:kern w:val="1"/>
          <w:lang w:eastAsia="ar-SA"/>
        </w:rPr>
        <w:t>nejpozději v termínu do 1</w:t>
      </w:r>
      <w:r w:rsidR="00322D35" w:rsidRPr="00597C91">
        <w:rPr>
          <w:rFonts w:ascii="Calibri" w:eastAsia="Times New Roman" w:hAnsi="Calibri" w:cs="Times New Roman"/>
          <w:b/>
          <w:kern w:val="1"/>
          <w:lang w:eastAsia="ar-SA"/>
        </w:rPr>
        <w:t>7</w:t>
      </w:r>
      <w:r w:rsidRPr="00597C91">
        <w:rPr>
          <w:rFonts w:ascii="Calibri" w:eastAsia="Times New Roman" w:hAnsi="Calibri" w:cs="Times New Roman"/>
          <w:b/>
          <w:kern w:val="1"/>
          <w:lang w:eastAsia="ar-SA"/>
        </w:rPr>
        <w:t xml:space="preserve">5 kalendářních dnů </w:t>
      </w:r>
      <w:r w:rsidRPr="00597C91">
        <w:rPr>
          <w:rFonts w:ascii="Calibri" w:eastAsia="Times New Roman" w:hAnsi="Calibri" w:cs="Times New Roman"/>
          <w:b/>
          <w:color w:val="00000A"/>
          <w:kern w:val="1"/>
          <w:lang w:eastAsia="ar-SA"/>
        </w:rPr>
        <w:t xml:space="preserve">ode dne účinnosti této </w:t>
      </w:r>
      <w:r w:rsidRPr="00597C91">
        <w:rPr>
          <w:rFonts w:ascii="Calibri" w:eastAsia="Times New Roman" w:hAnsi="Calibri" w:cs="Times New Roman"/>
          <w:b/>
          <w:kern w:val="1"/>
          <w:lang w:eastAsia="ar-SA"/>
        </w:rPr>
        <w:t>smlouvy</w:t>
      </w:r>
      <w:r w:rsidRPr="00597C91">
        <w:rPr>
          <w:rFonts w:ascii="Calibri" w:eastAsia="Times New Roman" w:hAnsi="Calibri" w:cs="Times New Roman"/>
          <w:kern w:val="1"/>
          <w:lang w:eastAsia="ar-SA"/>
        </w:rPr>
        <w:t xml:space="preserve">; </w:t>
      </w:r>
    </w:p>
    <w:p w14:paraId="568C1712" w14:textId="77777777" w:rsidR="00B018F9" w:rsidRPr="00597C91" w:rsidRDefault="00B018F9" w:rsidP="00B018F9">
      <w:pPr>
        <w:numPr>
          <w:ilvl w:val="0"/>
          <w:numId w:val="19"/>
        </w:numPr>
        <w:tabs>
          <w:tab w:val="left" w:pos="851"/>
          <w:tab w:val="left" w:pos="1348"/>
        </w:tabs>
        <w:spacing w:after="120" w:line="240" w:lineRule="auto"/>
        <w:ind w:left="850" w:hanging="425"/>
        <w:jc w:val="both"/>
        <w:rPr>
          <w:rFonts w:ascii="Calibri" w:eastAsia="Times New Roman" w:hAnsi="Calibri" w:cs="Times New Roman"/>
          <w:lang w:eastAsia="cs-CZ"/>
        </w:rPr>
      </w:pPr>
      <w:r w:rsidRPr="00597C91">
        <w:rPr>
          <w:rFonts w:ascii="Calibri" w:eastAsia="Times New Roman" w:hAnsi="Calibri" w:cs="Times New Roman"/>
          <w:kern w:val="1"/>
          <w:lang w:eastAsia="ar-SA"/>
        </w:rPr>
        <w:t xml:space="preserve">část díla dle čl. II. odst. 2 písm. h) této smlouvy </w:t>
      </w:r>
      <w:r w:rsidRPr="00597C91">
        <w:rPr>
          <w:rFonts w:ascii="Calibri" w:eastAsia="Times New Roman" w:hAnsi="Calibri" w:cs="Times New Roman"/>
          <w:i/>
          <w:kern w:val="1"/>
          <w:lang w:eastAsia="ar-SA"/>
        </w:rPr>
        <w:t xml:space="preserve">(zpracování DPS) </w:t>
      </w:r>
      <w:r w:rsidRPr="00597C91">
        <w:rPr>
          <w:rFonts w:ascii="Calibri" w:eastAsia="Times New Roman" w:hAnsi="Calibri" w:cs="Times New Roman"/>
          <w:b/>
          <w:kern w:val="1"/>
          <w:lang w:eastAsia="ar-SA"/>
        </w:rPr>
        <w:t>nejpozději v termínu do 30 kalendářních dnů</w:t>
      </w:r>
      <w:r w:rsidRPr="00597C91">
        <w:rPr>
          <w:rFonts w:ascii="Calibri" w:eastAsia="Times New Roman" w:hAnsi="Calibri" w:cs="Times New Roman"/>
          <w:kern w:val="1"/>
          <w:lang w:eastAsia="ar-SA"/>
        </w:rPr>
        <w:t xml:space="preserve"> </w:t>
      </w:r>
      <w:r w:rsidRPr="00597C91">
        <w:rPr>
          <w:rFonts w:ascii="Calibri" w:eastAsia="Times New Roman" w:hAnsi="Calibri" w:cs="Times New Roman"/>
          <w:b/>
          <w:kern w:val="1"/>
          <w:lang w:eastAsia="ar-SA"/>
        </w:rPr>
        <w:t xml:space="preserve">ode dne právní moci stavebního povolení (nebo </w:t>
      </w:r>
      <w:r w:rsidRPr="00597C91">
        <w:rPr>
          <w:rFonts w:ascii="Calibri" w:eastAsia="Calibri" w:hAnsi="Calibri" w:cs="Times New Roman"/>
          <w:b/>
        </w:rPr>
        <w:t>společného rozhodnutí)</w:t>
      </w:r>
      <w:r w:rsidRPr="00597C91">
        <w:rPr>
          <w:rFonts w:ascii="Calibri" w:eastAsia="Times New Roman" w:hAnsi="Calibri" w:cs="Times New Roman"/>
          <w:kern w:val="1"/>
          <w:lang w:eastAsia="ar-SA"/>
        </w:rPr>
        <w:t>;</w:t>
      </w:r>
    </w:p>
    <w:p w14:paraId="575DF71D" w14:textId="6E788ED9" w:rsidR="00B018F9" w:rsidRPr="00597C91" w:rsidRDefault="00B018F9" w:rsidP="00B018F9">
      <w:pPr>
        <w:numPr>
          <w:ilvl w:val="0"/>
          <w:numId w:val="19"/>
        </w:numPr>
        <w:spacing w:before="120" w:after="120" w:line="240" w:lineRule="auto"/>
        <w:ind w:left="850" w:hanging="425"/>
        <w:contextualSpacing/>
        <w:jc w:val="both"/>
        <w:rPr>
          <w:rFonts w:ascii="Calibri" w:eastAsia="Times New Roman" w:hAnsi="Calibri" w:cs="Times New Roman"/>
          <w:lang w:eastAsia="cs-CZ"/>
        </w:rPr>
      </w:pPr>
      <w:r w:rsidRPr="00597C91">
        <w:rPr>
          <w:rFonts w:ascii="Calibri" w:eastAsia="Times New Roman" w:hAnsi="Calibri" w:cs="Times New Roman"/>
          <w:lang w:eastAsia="cs-CZ"/>
        </w:rPr>
        <w:t>část díla dle čl. II. odst. 2 písm. i) této smlouvy (</w:t>
      </w:r>
      <w:r w:rsidRPr="00597C91">
        <w:rPr>
          <w:rFonts w:ascii="Calibri" w:eastAsia="Times New Roman" w:hAnsi="Calibri" w:cs="Times New Roman"/>
          <w:i/>
          <w:lang w:eastAsia="cs-CZ"/>
        </w:rPr>
        <w:t>součinnost při přípravě a realizaci zadávacího řízení na zhotovitele stavby</w:t>
      </w:r>
      <w:r w:rsidRPr="00597C91">
        <w:rPr>
          <w:rFonts w:ascii="Calibri" w:eastAsia="Times New Roman" w:hAnsi="Calibri" w:cs="Times New Roman"/>
          <w:lang w:eastAsia="cs-CZ"/>
        </w:rPr>
        <w:t xml:space="preserve">) zhotovitel </w:t>
      </w:r>
      <w:r w:rsidRPr="00597C91">
        <w:rPr>
          <w:rFonts w:ascii="Calibri" w:eastAsia="Times New Roman" w:hAnsi="Calibri" w:cs="Times New Roman"/>
          <w:b/>
          <w:lang w:eastAsia="cs-CZ"/>
        </w:rPr>
        <w:t xml:space="preserve">zahájí na základě výzvy objednatele k poskytnutí příslušného plnění a bude ho poskytovat v závislosti na pokynech objednatele a průběhu zadávacího řízení, zejména s ohledem na lhůty stanovené zákonem </w:t>
      </w:r>
      <w:r w:rsidR="00D10FEC" w:rsidRPr="00597C91">
        <w:rPr>
          <w:rFonts w:ascii="Calibri" w:eastAsia="Times New Roman" w:hAnsi="Calibri" w:cs="Times New Roman"/>
          <w:b/>
          <w:lang w:eastAsia="cs-CZ"/>
        </w:rPr>
        <w:t>o ZVZ</w:t>
      </w:r>
      <w:r w:rsidRPr="00597C91">
        <w:rPr>
          <w:rFonts w:ascii="Calibri" w:eastAsia="Times New Roman" w:hAnsi="Calibri" w:cs="Times New Roman"/>
          <w:lang w:eastAsia="cs-CZ"/>
        </w:rPr>
        <w:t>;</w:t>
      </w:r>
    </w:p>
    <w:p w14:paraId="18B26C39" w14:textId="7BF72385" w:rsidR="004C786B" w:rsidRPr="00597C91" w:rsidRDefault="004C786B" w:rsidP="0011722D">
      <w:pPr>
        <w:spacing w:before="120" w:after="120" w:line="240" w:lineRule="auto"/>
        <w:contextualSpacing/>
        <w:jc w:val="both"/>
        <w:rPr>
          <w:rFonts w:ascii="Calibri" w:eastAsia="Calibri" w:hAnsi="Calibri" w:cs="Times New Roman"/>
        </w:rPr>
      </w:pPr>
    </w:p>
    <w:p w14:paraId="78681127" w14:textId="6B5A3F72" w:rsidR="00B018F9" w:rsidRPr="00597C91" w:rsidRDefault="00B018F9" w:rsidP="00B018F9">
      <w:pPr>
        <w:widowControl w:val="0"/>
        <w:numPr>
          <w:ilvl w:val="0"/>
          <w:numId w:val="17"/>
        </w:numPr>
        <w:suppressAutoHyphens/>
        <w:spacing w:after="120" w:line="240" w:lineRule="auto"/>
        <w:ind w:left="425" w:hanging="425"/>
        <w:contextualSpacing/>
        <w:jc w:val="both"/>
        <w:rPr>
          <w:rFonts w:ascii="Calibri" w:eastAsia="Times New Roman" w:hAnsi="Calibri" w:cs="Times New Roman"/>
          <w:iCs/>
          <w:u w:val="single"/>
          <w:lang w:eastAsia="cs-CZ"/>
        </w:rPr>
      </w:pPr>
      <w:r w:rsidRPr="00597C91">
        <w:rPr>
          <w:rFonts w:ascii="Calibri" w:eastAsia="Calibri" w:hAnsi="Calibri" w:cs="Times New Roman"/>
        </w:rPr>
        <w:t xml:space="preserve">V případě předvídaném v čl. II odst. 5 této smlouvy se zhotovitel zavazuje </w:t>
      </w:r>
      <w:r w:rsidRPr="00597C91">
        <w:rPr>
          <w:rFonts w:ascii="Calibri" w:eastAsia="Calibri" w:hAnsi="Calibri" w:cs="Times New Roman"/>
          <w:i/>
        </w:rPr>
        <w:t xml:space="preserve">zpracovat společnou dokumentaci </w:t>
      </w:r>
      <w:r w:rsidRPr="00597C91">
        <w:rPr>
          <w:rFonts w:ascii="Calibri" w:eastAsia="Times New Roman" w:hAnsi="Calibri" w:cs="Times New Roman"/>
          <w:b/>
          <w:kern w:val="1"/>
          <w:lang w:eastAsia="ar-SA"/>
        </w:rPr>
        <w:t>nejpozději v termínu</w:t>
      </w:r>
      <w:r w:rsidRPr="00597C91">
        <w:rPr>
          <w:rFonts w:ascii="Calibri" w:eastAsia="Times New Roman" w:hAnsi="Calibri" w:cs="Times New Roman"/>
          <w:kern w:val="1"/>
          <w:lang w:eastAsia="ar-SA"/>
        </w:rPr>
        <w:t xml:space="preserve"> </w:t>
      </w:r>
      <w:r w:rsidRPr="00597C91">
        <w:rPr>
          <w:rFonts w:ascii="Calibri" w:eastAsia="Times New Roman" w:hAnsi="Calibri" w:cs="Times New Roman"/>
          <w:b/>
          <w:kern w:val="1"/>
          <w:lang w:eastAsia="ar-SA"/>
        </w:rPr>
        <w:t>do 90 kalendářních dnů ode dne</w:t>
      </w:r>
      <w:r w:rsidRPr="00597C91">
        <w:rPr>
          <w:rFonts w:ascii="Calibri" w:eastAsia="Calibri" w:hAnsi="Calibri" w:cs="Times New Roman"/>
        </w:rPr>
        <w:t xml:space="preserve"> </w:t>
      </w:r>
      <w:r w:rsidRPr="00597C91">
        <w:rPr>
          <w:rFonts w:ascii="Calibri" w:eastAsia="Times New Roman" w:hAnsi="Calibri" w:cs="Times New Roman"/>
          <w:b/>
          <w:kern w:val="1"/>
          <w:lang w:eastAsia="ar-SA"/>
        </w:rPr>
        <w:t xml:space="preserve">účinnosti této smlouvy </w:t>
      </w:r>
      <w:r w:rsidRPr="00597C91">
        <w:rPr>
          <w:rFonts w:ascii="Calibri" w:eastAsia="Calibri" w:hAnsi="Calibri" w:cs="Times New Roman"/>
        </w:rPr>
        <w:t xml:space="preserve">a </w:t>
      </w:r>
      <w:r w:rsidRPr="003723BE">
        <w:rPr>
          <w:rFonts w:ascii="Calibri" w:eastAsia="Calibri" w:hAnsi="Calibri" w:cs="Times New Roman"/>
          <w:i/>
        </w:rPr>
        <w:t xml:space="preserve">zajistit </w:t>
      </w:r>
      <w:r w:rsidR="007627DD">
        <w:rPr>
          <w:rFonts w:ascii="Calibri" w:eastAsia="Calibri" w:hAnsi="Calibri" w:cs="Times New Roman"/>
          <w:i/>
        </w:rPr>
        <w:t>podání žádosti o</w:t>
      </w:r>
      <w:r w:rsidR="007627DD" w:rsidRPr="007627DD">
        <w:rPr>
          <w:rFonts w:ascii="Calibri" w:eastAsia="Calibri" w:hAnsi="Calibri" w:cs="Times New Roman"/>
          <w:i/>
        </w:rPr>
        <w:t xml:space="preserve"> </w:t>
      </w:r>
      <w:r w:rsidRPr="007627DD">
        <w:rPr>
          <w:rFonts w:ascii="Calibri" w:eastAsia="Calibri" w:hAnsi="Calibri" w:cs="Times New Roman"/>
          <w:i/>
        </w:rPr>
        <w:t>společné rozhodnutí</w:t>
      </w:r>
      <w:r w:rsidRPr="00597C91">
        <w:rPr>
          <w:rFonts w:ascii="Calibri" w:eastAsia="Calibri" w:hAnsi="Calibri" w:cs="Times New Roman"/>
        </w:rPr>
        <w:t xml:space="preserve"> </w:t>
      </w:r>
      <w:r w:rsidR="007627DD" w:rsidRPr="007627DD">
        <w:rPr>
          <w:rFonts w:ascii="Calibri" w:eastAsia="Calibri" w:hAnsi="Calibri" w:cs="Times New Roman"/>
          <w:i/>
          <w:iCs/>
        </w:rPr>
        <w:t>(ve smyslu zajištění podání kompletní žádosti o vydání společného rozhodnutí včetně všech potřebných vyjádření dotčených orgánů aj.)</w:t>
      </w:r>
      <w:r w:rsidR="007627DD">
        <w:rPr>
          <w:rFonts w:ascii="Calibri" w:eastAsia="Calibri" w:hAnsi="Calibri" w:cs="Times New Roman"/>
          <w:i/>
          <w:iCs/>
        </w:rPr>
        <w:t xml:space="preserve"> </w:t>
      </w:r>
      <w:r w:rsidRPr="00597C91">
        <w:rPr>
          <w:rFonts w:ascii="Calibri" w:eastAsia="Times New Roman" w:hAnsi="Calibri" w:cs="Times New Roman"/>
          <w:b/>
          <w:kern w:val="1"/>
          <w:lang w:eastAsia="ar-SA"/>
        </w:rPr>
        <w:t xml:space="preserve">nejpozději v termínu do </w:t>
      </w:r>
      <w:r w:rsidR="007627DD" w:rsidRPr="00597C91">
        <w:rPr>
          <w:rFonts w:ascii="Calibri" w:eastAsia="Times New Roman" w:hAnsi="Calibri" w:cs="Times New Roman"/>
          <w:b/>
          <w:kern w:val="1"/>
          <w:lang w:eastAsia="ar-SA"/>
        </w:rPr>
        <w:t>1</w:t>
      </w:r>
      <w:r w:rsidR="007627DD">
        <w:rPr>
          <w:rFonts w:ascii="Calibri" w:eastAsia="Times New Roman" w:hAnsi="Calibri" w:cs="Times New Roman"/>
          <w:b/>
          <w:kern w:val="1"/>
          <w:lang w:eastAsia="ar-SA"/>
        </w:rPr>
        <w:t>2</w:t>
      </w:r>
      <w:r w:rsidR="007627DD" w:rsidRPr="00597C91">
        <w:rPr>
          <w:rFonts w:ascii="Calibri" w:eastAsia="Times New Roman" w:hAnsi="Calibri" w:cs="Times New Roman"/>
          <w:b/>
          <w:kern w:val="1"/>
          <w:lang w:eastAsia="ar-SA"/>
        </w:rPr>
        <w:t xml:space="preserve">0 </w:t>
      </w:r>
      <w:r w:rsidRPr="00597C91">
        <w:rPr>
          <w:rFonts w:ascii="Calibri" w:eastAsia="Times New Roman" w:hAnsi="Calibri" w:cs="Times New Roman"/>
          <w:b/>
          <w:kern w:val="1"/>
          <w:lang w:eastAsia="ar-SA"/>
        </w:rPr>
        <w:t xml:space="preserve">kalendářních dnů ode dne účinnosti této smlouvy. </w:t>
      </w:r>
      <w:r w:rsidRPr="00597C91">
        <w:rPr>
          <w:rFonts w:ascii="Calibri" w:eastAsia="Calibri" w:hAnsi="Calibri" w:cs="Times New Roman"/>
        </w:rPr>
        <w:t xml:space="preserve"> </w:t>
      </w:r>
    </w:p>
    <w:p w14:paraId="4B66F14A" w14:textId="25B878DB" w:rsidR="00B018F9" w:rsidRPr="00B018F9" w:rsidRDefault="00B018F9" w:rsidP="00B018F9">
      <w:pPr>
        <w:widowControl w:val="0"/>
        <w:numPr>
          <w:ilvl w:val="0"/>
          <w:numId w:val="17"/>
        </w:numPr>
        <w:suppressAutoHyphens/>
        <w:spacing w:before="120" w:after="120" w:line="240" w:lineRule="auto"/>
        <w:ind w:left="425" w:hanging="425"/>
        <w:contextualSpacing/>
        <w:jc w:val="both"/>
        <w:rPr>
          <w:rFonts w:ascii="Calibri" w:eastAsia="Times New Roman" w:hAnsi="Calibri" w:cs="Times New Roman"/>
          <w:iCs/>
          <w:u w:val="single"/>
          <w:lang w:eastAsia="cs-CZ"/>
        </w:rPr>
      </w:pPr>
      <w:r w:rsidRPr="00597C91">
        <w:rPr>
          <w:rFonts w:ascii="Calibri" w:eastAsia="Times New Roman" w:hAnsi="Calibri" w:cs="Times New Roman"/>
          <w:bCs/>
          <w:lang w:eastAsia="cs-CZ"/>
        </w:rPr>
        <w:t>Lhůty dle odst. 2 a 3 tohoto článku nejsou dotčeny případnou překážkou na straně zhotovitele, v</w:t>
      </w:r>
      <w:r w:rsidR="004F1BC8" w:rsidRPr="00597C91">
        <w:rPr>
          <w:rFonts w:ascii="Calibri" w:eastAsia="Times New Roman" w:hAnsi="Calibri" w:cs="Times New Roman"/>
          <w:bCs/>
          <w:lang w:eastAsia="cs-CZ"/>
        </w:rPr>
        <w:t> </w:t>
      </w:r>
      <w:r w:rsidR="00597C91" w:rsidRPr="00597C91">
        <w:rPr>
          <w:rFonts w:ascii="Calibri" w:eastAsia="Times New Roman" w:hAnsi="Calibri" w:cs="Times New Roman"/>
          <w:bCs/>
          <w:lang w:eastAsia="cs-CZ"/>
        </w:rPr>
        <w:t>důsledku,</w:t>
      </w:r>
      <w:r w:rsidRPr="00597C91">
        <w:rPr>
          <w:rFonts w:ascii="Calibri" w:eastAsia="Times New Roman" w:hAnsi="Calibri" w:cs="Times New Roman"/>
          <w:bCs/>
          <w:lang w:eastAsia="cs-CZ"/>
        </w:rPr>
        <w:t xml:space="preserve"> které zhotovitel nebude schopen</w:t>
      </w:r>
      <w:r w:rsidRPr="00B018F9">
        <w:rPr>
          <w:rFonts w:ascii="Calibri" w:eastAsia="Times New Roman" w:hAnsi="Calibri" w:cs="Times New Roman"/>
          <w:bCs/>
          <w:lang w:eastAsia="cs-CZ"/>
        </w:rPr>
        <w:t xml:space="preserve"> po určitou dobu provádět dílo dle této smlouvy. Za překážku na straně zhotovitele se považuje zejména nezajištění potřebných podkladů a průzkumů zhotovitelem pro provádění díla dle čl. II. této smlouvy, jako i ostatní překážky, jež nebyly prokazatelně vyvolány porušením povinností objednatele dle této smlouvy.</w:t>
      </w:r>
    </w:p>
    <w:p w14:paraId="474381EB"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p>
    <w:p w14:paraId="03DBECA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IV.</w:t>
      </w:r>
    </w:p>
    <w:p w14:paraId="27120202" w14:textId="77777777" w:rsidR="00B018F9" w:rsidRPr="00B018F9" w:rsidRDefault="00B018F9" w:rsidP="00B018F9">
      <w:pPr>
        <w:keepNext/>
        <w:tabs>
          <w:tab w:val="left" w:pos="284"/>
        </w:tabs>
        <w:suppressAutoHyphens/>
        <w:spacing w:after="0" w:line="100" w:lineRule="atLeast"/>
        <w:jc w:val="center"/>
        <w:rPr>
          <w:rFonts w:ascii="Calibri" w:eastAsia="Times New Roman" w:hAnsi="Calibri" w:cs="Times New Roman"/>
          <w:color w:val="00000A"/>
          <w:kern w:val="1"/>
          <w:lang w:eastAsia="ar-SA"/>
        </w:rPr>
      </w:pPr>
      <w:r w:rsidRPr="00B018F9">
        <w:rPr>
          <w:rFonts w:ascii="Calibri" w:eastAsia="Times New Roman" w:hAnsi="Calibri" w:cs="Times New Roman"/>
          <w:b/>
          <w:color w:val="00000A"/>
          <w:kern w:val="1"/>
          <w:lang w:eastAsia="ar-SA"/>
        </w:rPr>
        <w:t>Cena díla</w:t>
      </w:r>
    </w:p>
    <w:p w14:paraId="78E3C391" w14:textId="77777777" w:rsidR="00B018F9" w:rsidRPr="00B018F9" w:rsidRDefault="00B018F9" w:rsidP="00B018F9">
      <w:pPr>
        <w:numPr>
          <w:ilvl w:val="0"/>
          <w:numId w:val="15"/>
        </w:numPr>
        <w:tabs>
          <w:tab w:val="clear" w:pos="360"/>
          <w:tab w:val="left" w:pos="426"/>
          <w:tab w:val="left" w:pos="7380"/>
        </w:tabs>
        <w:suppressAutoHyphens/>
        <w:spacing w:before="120" w:after="120" w:line="100" w:lineRule="atLeast"/>
        <w:ind w:left="426" w:hanging="426"/>
        <w:jc w:val="both"/>
        <w:rPr>
          <w:rFonts w:ascii="Calibri" w:eastAsia="Times New Roman" w:hAnsi="Calibri" w:cs="Times New Roman"/>
          <w:sz w:val="24"/>
          <w:szCs w:val="24"/>
          <w:lang w:eastAsia="cs-CZ"/>
        </w:rPr>
      </w:pPr>
      <w:r w:rsidRPr="00B018F9">
        <w:rPr>
          <w:rFonts w:ascii="Calibri" w:eastAsia="Times New Roman" w:hAnsi="Calibri" w:cs="Times New Roman"/>
          <w:lang w:eastAsia="cs-CZ"/>
        </w:rPr>
        <w:t>Cena za provedení díla, resp. jeho jednotlivých částí, je stanovena dohodou smluvních stran takto:</w:t>
      </w:r>
    </w:p>
    <w:tbl>
      <w:tblPr>
        <w:tblW w:w="8505" w:type="dxa"/>
        <w:tblInd w:w="534" w:type="dxa"/>
        <w:tblLayout w:type="fixed"/>
        <w:tblLook w:val="0000" w:firstRow="0" w:lastRow="0" w:firstColumn="0" w:lastColumn="0" w:noHBand="0" w:noVBand="0"/>
      </w:tblPr>
      <w:tblGrid>
        <w:gridCol w:w="567"/>
        <w:gridCol w:w="5528"/>
        <w:gridCol w:w="2410"/>
      </w:tblGrid>
      <w:tr w:rsidR="00B018F9" w:rsidRPr="00B018F9" w14:paraId="5D79D22A" w14:textId="77777777" w:rsidTr="00D15D75">
        <w:trPr>
          <w:cantSplit/>
          <w:tblHeader/>
        </w:trPr>
        <w:tc>
          <w:tcPr>
            <w:tcW w:w="567" w:type="dxa"/>
            <w:tcBorders>
              <w:top w:val="single" w:sz="4" w:space="0" w:color="000000"/>
              <w:left w:val="single" w:sz="4" w:space="0" w:color="000000"/>
              <w:bottom w:val="single" w:sz="4" w:space="0" w:color="000000"/>
              <w:right w:val="single" w:sz="4" w:space="0" w:color="000000"/>
            </w:tcBorders>
            <w:shd w:val="clear" w:color="auto" w:fill="BFBFBF"/>
          </w:tcPr>
          <w:p w14:paraId="54D27E65" w14:textId="77777777" w:rsidR="00B018F9" w:rsidRPr="00B018F9" w:rsidRDefault="00B018F9" w:rsidP="00B018F9">
            <w:pPr>
              <w:tabs>
                <w:tab w:val="left" w:pos="360"/>
                <w:tab w:val="left" w:pos="1980"/>
                <w:tab w:val="left" w:pos="7380"/>
              </w:tabs>
              <w:spacing w:before="120" w:after="0" w:line="240" w:lineRule="auto"/>
              <w:jc w:val="center"/>
              <w:rPr>
                <w:rFonts w:ascii="Calibri" w:eastAsia="Times New Roman" w:hAnsi="Calibri" w:cs="Times New Roman"/>
                <w:b/>
                <w:sz w:val="24"/>
                <w:szCs w:val="24"/>
                <w:lang w:eastAsia="cs-CZ"/>
              </w:rPr>
            </w:pPr>
            <w:bookmarkStart w:id="5" w:name="_Hlk2171287"/>
          </w:p>
        </w:tc>
        <w:tc>
          <w:tcPr>
            <w:tcW w:w="552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47D81D" w14:textId="77777777" w:rsidR="00B018F9" w:rsidRPr="00B018F9" w:rsidRDefault="00B018F9" w:rsidP="00B018F9">
            <w:pPr>
              <w:tabs>
                <w:tab w:val="left" w:pos="360"/>
                <w:tab w:val="left" w:pos="1980"/>
                <w:tab w:val="left" w:pos="7380"/>
              </w:tabs>
              <w:spacing w:before="120"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Část díla</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3A87D6" w14:textId="77777777" w:rsidR="00B018F9" w:rsidRPr="00B018F9" w:rsidRDefault="00B018F9" w:rsidP="00B018F9">
            <w:pPr>
              <w:tabs>
                <w:tab w:val="left" w:pos="360"/>
                <w:tab w:val="left" w:pos="1980"/>
                <w:tab w:val="left" w:pos="7380"/>
              </w:tabs>
              <w:spacing w:before="240" w:after="120" w:line="240" w:lineRule="auto"/>
              <w:jc w:val="center"/>
              <w:rPr>
                <w:rFonts w:ascii="Calibri" w:eastAsia="Times New Roman" w:hAnsi="Calibri" w:cs="Times New Roman"/>
                <w:lang w:eastAsia="cs-CZ"/>
              </w:rPr>
            </w:pPr>
            <w:r w:rsidRPr="00B018F9">
              <w:rPr>
                <w:rFonts w:ascii="Calibri" w:eastAsia="Times New Roman" w:hAnsi="Calibri" w:cs="Times New Roman"/>
                <w:b/>
                <w:lang w:eastAsia="cs-CZ"/>
              </w:rPr>
              <w:t>Cena v Kč bez DPH</w:t>
            </w:r>
          </w:p>
        </w:tc>
      </w:tr>
      <w:tr w:rsidR="00B018F9" w:rsidRPr="00B018F9" w14:paraId="747DA46A"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8082A8" w14:textId="77777777"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212200"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provedení geodetického zaměření </w:t>
            </w:r>
          </w:p>
          <w:p w14:paraId="682231F7" w14:textId="77777777"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(část díla dle čl. II. odst. 2 písm. a)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E3B404"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6D3A1236"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1961BC" w14:textId="77777777"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1.b</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C73101" w14:textId="77777777" w:rsidR="00B018F9" w:rsidRPr="00B018F9" w:rsidRDefault="00B018F9" w:rsidP="00B018F9">
            <w:pPr>
              <w:tabs>
                <w:tab w:val="left" w:pos="1284"/>
              </w:tabs>
              <w:spacing w:after="0"/>
              <w:contextualSpacing/>
              <w:jc w:val="center"/>
              <w:rPr>
                <w:rFonts w:ascii="Calibri" w:eastAsia="Calibri" w:hAnsi="Calibri" w:cs="Times New Roman"/>
                <w:b/>
              </w:rPr>
            </w:pPr>
            <w:r w:rsidRPr="00B018F9">
              <w:rPr>
                <w:rFonts w:ascii="Calibri" w:eastAsia="Calibri" w:hAnsi="Calibri" w:cs="Times New Roman"/>
                <w:b/>
              </w:rPr>
              <w:t xml:space="preserve">provedení stavebně technického průzkumu </w:t>
            </w:r>
          </w:p>
          <w:p w14:paraId="27AFC6AF" w14:textId="77777777" w:rsidR="00B018F9" w:rsidRPr="00B018F9" w:rsidRDefault="00B018F9" w:rsidP="00B018F9">
            <w:pPr>
              <w:tabs>
                <w:tab w:val="left" w:pos="1284"/>
              </w:tabs>
              <w:spacing w:after="0"/>
              <w:contextualSpacing/>
              <w:jc w:val="center"/>
              <w:rPr>
                <w:rFonts w:ascii="Calibri" w:eastAsia="Calibri" w:hAnsi="Calibri" w:cs="Times New Roman"/>
              </w:rPr>
            </w:pPr>
            <w:r w:rsidRPr="00B018F9">
              <w:rPr>
                <w:rFonts w:ascii="Calibri" w:eastAsia="Calibri" w:hAnsi="Calibri" w:cs="Times New Roman"/>
              </w:rPr>
              <w:t>(část díla dle čl. II. odst. 2 písm. b)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600D1"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4AA79A90"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D99BF9" w14:textId="77777777"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1.c</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419120" w14:textId="77777777" w:rsidR="00B018F9" w:rsidRPr="00B018F9" w:rsidRDefault="00B018F9" w:rsidP="00B018F9">
            <w:pPr>
              <w:tabs>
                <w:tab w:val="left" w:pos="1284"/>
              </w:tabs>
              <w:spacing w:after="0"/>
              <w:contextualSpacing/>
              <w:jc w:val="center"/>
              <w:rPr>
                <w:rFonts w:ascii="Calibri" w:eastAsia="Calibri" w:hAnsi="Calibri" w:cs="Times New Roman"/>
                <w:b/>
              </w:rPr>
            </w:pPr>
            <w:r w:rsidRPr="00B018F9">
              <w:rPr>
                <w:rFonts w:ascii="Calibri" w:eastAsia="Calibri" w:hAnsi="Calibri" w:cs="Times New Roman"/>
                <w:b/>
              </w:rPr>
              <w:t>dopracování projektové studie</w:t>
            </w:r>
          </w:p>
          <w:p w14:paraId="48694128" w14:textId="77777777" w:rsidR="00B018F9" w:rsidRPr="00B018F9" w:rsidRDefault="00B018F9" w:rsidP="00B018F9">
            <w:pPr>
              <w:tabs>
                <w:tab w:val="left" w:pos="1284"/>
              </w:tabs>
              <w:spacing w:after="0"/>
              <w:contextualSpacing/>
              <w:jc w:val="center"/>
              <w:rPr>
                <w:rFonts w:ascii="Calibri" w:eastAsia="Calibri" w:hAnsi="Calibri" w:cs="Times New Roman"/>
                <w:b/>
              </w:rPr>
            </w:pPr>
            <w:r w:rsidRPr="00B018F9">
              <w:rPr>
                <w:rFonts w:ascii="Calibri" w:eastAsia="Calibri" w:hAnsi="Calibri" w:cs="Times New Roman"/>
                <w:b/>
              </w:rPr>
              <w:t>(část díla dle čl. II. odst. 2 písm. c)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56EC8"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5A61A0EE"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E17117" w14:textId="75E02425"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lastRenderedPageBreak/>
              <w:t>1.</w:t>
            </w:r>
            <w:r w:rsidR="00DB7D7D">
              <w:rPr>
                <w:rFonts w:ascii="Calibri" w:eastAsia="Times New Roman" w:hAnsi="Calibri" w:cs="Times New Roman"/>
                <w:b/>
                <w:lang w:eastAsia="cs-CZ"/>
              </w:rPr>
              <w:t>d</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BC2C9C"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zpracování DUR </w:t>
            </w:r>
          </w:p>
          <w:p w14:paraId="2F0851C9"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rPr>
              <w:t>[část díla dle čl. II. odst. 2 písm. d)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36622F"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3BD9CA88"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67AE0A" w14:textId="1605C3D4"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DB7D7D">
              <w:rPr>
                <w:rFonts w:ascii="Calibri" w:eastAsia="Times New Roman" w:hAnsi="Calibri" w:cs="Times New Roman"/>
                <w:b/>
                <w:lang w:eastAsia="cs-CZ"/>
              </w:rPr>
              <w:t>e</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8C9ED6"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výkon inženýrské činnosti – zajištění pravomocného územního rozhodnutí nebo souhlasu </w:t>
            </w:r>
          </w:p>
          <w:p w14:paraId="1FB62C1F" w14:textId="77777777"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[část díla dle čl. II. odst. 2 písm. e)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C75377"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43F41C27"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B9621" w14:textId="1D6BFCC0"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DB7D7D">
              <w:rPr>
                <w:rFonts w:ascii="Calibri" w:eastAsia="Times New Roman" w:hAnsi="Calibri" w:cs="Times New Roman"/>
                <w:b/>
                <w:lang w:eastAsia="cs-CZ"/>
              </w:rPr>
              <w:t>f</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B37D8"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zpracování DSP </w:t>
            </w:r>
          </w:p>
          <w:p w14:paraId="7D9A3AB9" w14:textId="77777777"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[část díla dle čl. II. odst. 2 písm. f)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BC292"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b/>
                <w:lang w:eastAsia="cs-CZ"/>
              </w:rPr>
            </w:pPr>
          </w:p>
        </w:tc>
      </w:tr>
      <w:tr w:rsidR="00B018F9" w:rsidRPr="00B018F9" w14:paraId="5B61E62E"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8D817" w14:textId="778F9823"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DB7D7D">
              <w:rPr>
                <w:rFonts w:ascii="Calibri" w:eastAsia="Times New Roman" w:hAnsi="Calibri" w:cs="Times New Roman"/>
                <w:b/>
                <w:lang w:eastAsia="cs-CZ"/>
              </w:rPr>
              <w:t>g</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B6AE9E"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výkon inženýrské činnosti – zajištění pravomocného stavebního povolení </w:t>
            </w:r>
          </w:p>
          <w:p w14:paraId="5455A915" w14:textId="77777777"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[část díla dle čl. II. odst. 2 písm. g)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44619E"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3E65DDA2"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C84F3F" w14:textId="6EE9FEE9"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DB7D7D">
              <w:rPr>
                <w:rFonts w:ascii="Calibri" w:eastAsia="Times New Roman" w:hAnsi="Calibri" w:cs="Times New Roman"/>
                <w:b/>
                <w:lang w:eastAsia="cs-CZ"/>
              </w:rPr>
              <w:t>h</w:t>
            </w: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950A3E"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zpracování DPS </w:t>
            </w:r>
          </w:p>
          <w:p w14:paraId="70B6A4A4" w14:textId="77777777"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[část díla dle čl. II. odst. 2 písm. h)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D729A8"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2F9B6E3B"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B1359B" w14:textId="6C623513" w:rsid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1.</w:t>
            </w:r>
            <w:r w:rsidR="00DB7D7D">
              <w:rPr>
                <w:rFonts w:ascii="Calibri" w:eastAsia="Times New Roman" w:hAnsi="Calibri" w:cs="Times New Roman"/>
                <w:b/>
                <w:lang w:eastAsia="cs-CZ"/>
              </w:rPr>
              <w:t>i</w:t>
            </w:r>
          </w:p>
          <w:p w14:paraId="64F47441" w14:textId="7030EAEB" w:rsidR="00DB7D7D" w:rsidRPr="00B018F9" w:rsidRDefault="00DB7D7D" w:rsidP="00B018F9">
            <w:pPr>
              <w:tabs>
                <w:tab w:val="left" w:pos="360"/>
                <w:tab w:val="left" w:pos="1980"/>
                <w:tab w:val="left" w:pos="7380"/>
              </w:tabs>
              <w:spacing w:after="0" w:line="240" w:lineRule="auto"/>
              <w:jc w:val="center"/>
              <w:rPr>
                <w:rFonts w:ascii="Calibri" w:eastAsia="Times New Roman" w:hAnsi="Calibri" w:cs="Times New Roman"/>
                <w:b/>
                <w:lang w:eastAsia="cs-CZ"/>
              </w:rPr>
            </w:pPr>
          </w:p>
        </w:tc>
        <w:tc>
          <w:tcPr>
            <w:tcW w:w="55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CCABE" w14:textId="7777777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 xml:space="preserve">součinnost při přípravě a realizaci zadávacího řízení na zhotovitele stavby </w:t>
            </w:r>
          </w:p>
          <w:p w14:paraId="189A886F" w14:textId="77777777" w:rsidR="00B018F9" w:rsidRPr="00B018F9" w:rsidRDefault="00B018F9" w:rsidP="00B018F9">
            <w:pPr>
              <w:spacing w:after="0"/>
              <w:contextualSpacing/>
              <w:jc w:val="center"/>
              <w:rPr>
                <w:rFonts w:ascii="Calibri" w:eastAsia="Calibri" w:hAnsi="Calibri" w:cs="Times New Roman"/>
              </w:rPr>
            </w:pPr>
            <w:r w:rsidRPr="00B018F9">
              <w:rPr>
                <w:rFonts w:ascii="Calibri" w:eastAsia="Calibri" w:hAnsi="Calibri" w:cs="Times New Roman"/>
              </w:rPr>
              <w:t>[část díla dle čl. II. odst. 2 písm. i) smlouvy]</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70C0A5"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tr w:rsidR="00B018F9" w:rsidRPr="00B018F9" w14:paraId="2B2E4DB5" w14:textId="77777777" w:rsidTr="00D15D75">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Pr>
          <w:p w14:paraId="78E0A3AC" w14:textId="77777777" w:rsidR="00B018F9" w:rsidRPr="00B018F9" w:rsidRDefault="00B018F9" w:rsidP="00B018F9">
            <w:pPr>
              <w:tabs>
                <w:tab w:val="left" w:pos="360"/>
                <w:tab w:val="left" w:pos="1980"/>
                <w:tab w:val="left" w:pos="7380"/>
              </w:tabs>
              <w:spacing w:after="0" w:line="240" w:lineRule="auto"/>
              <w:jc w:val="center"/>
              <w:rPr>
                <w:rFonts w:ascii="Calibri" w:eastAsia="Times New Roman" w:hAnsi="Calibri" w:cs="Times New Roman"/>
                <w:b/>
                <w:lang w:eastAsia="cs-CZ"/>
              </w:rPr>
            </w:pPr>
          </w:p>
        </w:tc>
        <w:tc>
          <w:tcPr>
            <w:tcW w:w="552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F4004F" w14:textId="77777777" w:rsidR="00B018F9" w:rsidRPr="00B018F9" w:rsidRDefault="00B018F9" w:rsidP="00B018F9">
            <w:pPr>
              <w:spacing w:after="0"/>
              <w:contextualSpacing/>
              <w:jc w:val="center"/>
              <w:rPr>
                <w:rFonts w:ascii="Calibri" w:eastAsia="Calibri" w:hAnsi="Calibri" w:cs="Times New Roman"/>
                <w:b/>
              </w:rPr>
            </w:pPr>
          </w:p>
          <w:p w14:paraId="17BCB63C" w14:textId="6F876CA7" w:rsidR="00B018F9" w:rsidRPr="00B018F9" w:rsidRDefault="00B018F9" w:rsidP="00B018F9">
            <w:pPr>
              <w:spacing w:after="0"/>
              <w:contextualSpacing/>
              <w:jc w:val="center"/>
              <w:rPr>
                <w:rFonts w:ascii="Calibri" w:eastAsia="Calibri" w:hAnsi="Calibri" w:cs="Times New Roman"/>
                <w:b/>
              </w:rPr>
            </w:pPr>
            <w:r w:rsidRPr="00B018F9">
              <w:rPr>
                <w:rFonts w:ascii="Calibri" w:eastAsia="Calibri" w:hAnsi="Calibri" w:cs="Times New Roman"/>
                <w:b/>
              </w:rPr>
              <w:t>Celková cena za provedení výše uvedených částí díla (součet cen 1.</w:t>
            </w:r>
            <w:proofErr w:type="gramStart"/>
            <w:r w:rsidRPr="00B018F9">
              <w:rPr>
                <w:rFonts w:ascii="Calibri" w:eastAsia="Calibri" w:hAnsi="Calibri" w:cs="Times New Roman"/>
                <w:b/>
              </w:rPr>
              <w:t>a – 1</w:t>
            </w:r>
            <w:proofErr w:type="gramEnd"/>
            <w:r w:rsidRPr="00B018F9">
              <w:rPr>
                <w:rFonts w:ascii="Calibri" w:eastAsia="Calibri" w:hAnsi="Calibri" w:cs="Times New Roman"/>
                <w:b/>
              </w:rPr>
              <w:t>.</w:t>
            </w:r>
            <w:r w:rsidR="00DB7D7D">
              <w:rPr>
                <w:rFonts w:ascii="Calibri" w:eastAsia="Calibri" w:hAnsi="Calibri" w:cs="Times New Roman"/>
                <w:b/>
              </w:rPr>
              <w:t>i</w:t>
            </w:r>
            <w:r w:rsidRPr="00B018F9">
              <w:rPr>
                <w:rFonts w:ascii="Calibri" w:eastAsia="Calibri" w:hAnsi="Calibri" w:cs="Times New Roman"/>
                <w:b/>
              </w:rPr>
              <w:t>):</w:t>
            </w:r>
          </w:p>
          <w:p w14:paraId="3DA7E5FA" w14:textId="77777777" w:rsidR="00B018F9" w:rsidRPr="00B018F9" w:rsidRDefault="00B018F9" w:rsidP="00B018F9">
            <w:pPr>
              <w:spacing w:after="0"/>
              <w:contextualSpacing/>
              <w:jc w:val="center"/>
              <w:rPr>
                <w:rFonts w:ascii="Calibri" w:eastAsia="Calibri" w:hAnsi="Calibri" w:cs="Times New Roman"/>
                <w:b/>
              </w:rPr>
            </w:pPr>
          </w:p>
        </w:tc>
        <w:tc>
          <w:tcPr>
            <w:tcW w:w="24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2E7AEA" w14:textId="77777777" w:rsidR="00B018F9" w:rsidRPr="00B018F9" w:rsidRDefault="00B018F9" w:rsidP="00B018F9">
            <w:pPr>
              <w:tabs>
                <w:tab w:val="left" w:pos="360"/>
                <w:tab w:val="left" w:pos="1980"/>
                <w:tab w:val="left" w:pos="7380"/>
              </w:tabs>
              <w:spacing w:after="0" w:line="240" w:lineRule="auto"/>
              <w:jc w:val="right"/>
              <w:rPr>
                <w:rFonts w:ascii="Calibri" w:eastAsia="Times New Roman" w:hAnsi="Calibri" w:cs="Times New Roman"/>
                <w:lang w:eastAsia="cs-CZ"/>
              </w:rPr>
            </w:pPr>
          </w:p>
        </w:tc>
      </w:tr>
      <w:bookmarkEnd w:id="5"/>
    </w:tbl>
    <w:p w14:paraId="256A3561" w14:textId="77777777" w:rsidR="00B018F9" w:rsidRPr="00B018F9" w:rsidRDefault="00B018F9" w:rsidP="00B018F9">
      <w:pPr>
        <w:spacing w:after="0" w:line="240" w:lineRule="auto"/>
        <w:ind w:left="2835" w:hanging="2409"/>
        <w:jc w:val="both"/>
        <w:rPr>
          <w:rFonts w:ascii="Calibri" w:eastAsia="Times New Roman" w:hAnsi="Calibri" w:cs="Times New Roman"/>
          <w:lang w:eastAsia="cs-CZ"/>
        </w:rPr>
      </w:pPr>
    </w:p>
    <w:p w14:paraId="768E8F05" w14:textId="00B216E8" w:rsidR="00B018F9" w:rsidRPr="00597C91" w:rsidRDefault="00B018F9" w:rsidP="00B018F9">
      <w:pPr>
        <w:numPr>
          <w:ilvl w:val="0"/>
          <w:numId w:val="15"/>
        </w:numPr>
        <w:tabs>
          <w:tab w:val="clear" w:pos="360"/>
        </w:tabs>
        <w:suppressAutoHyphens/>
        <w:spacing w:before="120" w:after="12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 xml:space="preserve">Smluvní </w:t>
      </w:r>
      <w:r w:rsidRPr="00597C91">
        <w:rPr>
          <w:rFonts w:ascii="Calibri" w:eastAsia="Times New Roman" w:hAnsi="Calibri" w:cs="Times New Roman"/>
          <w:lang w:eastAsia="cs-CZ"/>
        </w:rPr>
        <w:t xml:space="preserve">strany se dohodly, že v případě zpracování společné dokumentace </w:t>
      </w:r>
      <w:r w:rsidRPr="00597C91">
        <w:rPr>
          <w:rFonts w:ascii="Calibri" w:eastAsia="Calibri" w:hAnsi="Calibri" w:cs="Times New Roman"/>
        </w:rPr>
        <w:t xml:space="preserve">dle </w:t>
      </w:r>
      <w:r w:rsidRPr="00597C91">
        <w:rPr>
          <w:rFonts w:ascii="Calibri" w:eastAsia="Times New Roman" w:hAnsi="Calibri" w:cs="Times New Roman"/>
          <w:lang w:eastAsia="cs-CZ"/>
        </w:rPr>
        <w:t xml:space="preserve">čl. II. odst. 5 této smlouvy činí </w:t>
      </w:r>
      <w:r w:rsidRPr="00597C91">
        <w:rPr>
          <w:rFonts w:ascii="Calibri" w:eastAsia="Times New Roman" w:hAnsi="Calibri" w:cs="Times New Roman"/>
          <w:b/>
          <w:lang w:eastAsia="cs-CZ"/>
        </w:rPr>
        <w:t>cena za zpracování společné dokumentace</w:t>
      </w:r>
      <w:r w:rsidRPr="00597C91">
        <w:rPr>
          <w:rFonts w:ascii="Calibri" w:eastAsia="Times New Roman" w:hAnsi="Calibri" w:cs="Times New Roman"/>
          <w:lang w:eastAsia="cs-CZ"/>
        </w:rPr>
        <w:t xml:space="preserve"> částku odpovídající </w:t>
      </w:r>
      <w:r w:rsidRPr="00597C91">
        <w:rPr>
          <w:rFonts w:ascii="Calibri" w:eastAsia="Times New Roman" w:hAnsi="Calibri" w:cs="Times New Roman"/>
          <w:u w:val="single"/>
          <w:lang w:eastAsia="cs-CZ"/>
        </w:rPr>
        <w:t>součtu jedné poloviny ceny za zpracování DUR</w:t>
      </w:r>
      <w:r w:rsidRPr="00597C91">
        <w:rPr>
          <w:rFonts w:ascii="Calibri" w:eastAsia="Times New Roman" w:hAnsi="Calibri" w:cs="Times New Roman"/>
          <w:lang w:eastAsia="cs-CZ"/>
        </w:rPr>
        <w:t xml:space="preserve"> uvedené v odst. 1 tohoto článku pod bodem 1.</w:t>
      </w:r>
      <w:r w:rsidR="00DB7D7D" w:rsidRPr="00597C91">
        <w:rPr>
          <w:rFonts w:ascii="Calibri" w:eastAsia="Times New Roman" w:hAnsi="Calibri" w:cs="Times New Roman"/>
          <w:lang w:eastAsia="cs-CZ"/>
        </w:rPr>
        <w:t>d</w:t>
      </w:r>
      <w:r w:rsidRPr="00597C91">
        <w:rPr>
          <w:rFonts w:ascii="Calibri" w:eastAsia="Times New Roman" w:hAnsi="Calibri" w:cs="Times New Roman"/>
          <w:lang w:eastAsia="cs-CZ"/>
        </w:rPr>
        <w:t xml:space="preserve"> </w:t>
      </w:r>
      <w:r w:rsidRPr="00597C91">
        <w:rPr>
          <w:rFonts w:ascii="Calibri" w:eastAsia="Times New Roman" w:hAnsi="Calibri" w:cs="Times New Roman"/>
          <w:u w:val="single"/>
          <w:lang w:eastAsia="cs-CZ"/>
        </w:rPr>
        <w:t>a celé ceny za zpracování DSP</w:t>
      </w:r>
      <w:r w:rsidRPr="00597C91">
        <w:rPr>
          <w:rFonts w:ascii="Calibri" w:eastAsia="Times New Roman" w:hAnsi="Calibri" w:cs="Times New Roman"/>
          <w:lang w:eastAsia="cs-CZ"/>
        </w:rPr>
        <w:t xml:space="preserve"> uvedené v odst. 1 tohoto článku pod bodem 1.</w:t>
      </w:r>
      <w:r w:rsidR="00DB7D7D" w:rsidRPr="00597C91">
        <w:rPr>
          <w:rFonts w:ascii="Calibri" w:eastAsia="Times New Roman" w:hAnsi="Calibri" w:cs="Times New Roman"/>
          <w:lang w:eastAsia="cs-CZ"/>
        </w:rPr>
        <w:t>f</w:t>
      </w:r>
      <w:r w:rsidRPr="00597C91">
        <w:rPr>
          <w:rFonts w:ascii="Calibri" w:eastAsia="Times New Roman" w:hAnsi="Calibri" w:cs="Times New Roman"/>
          <w:lang w:eastAsia="cs-CZ"/>
        </w:rPr>
        <w:t>. Zhotovitel v takovém případě nemá nárok na samostatnou úhradu ceny za zpracování DUR uvedené v odst. 1 tohoto článku pod bodem 1.</w:t>
      </w:r>
      <w:r w:rsidR="00DB7D7D" w:rsidRPr="00597C91">
        <w:rPr>
          <w:rFonts w:ascii="Calibri" w:eastAsia="Times New Roman" w:hAnsi="Calibri" w:cs="Times New Roman"/>
          <w:lang w:eastAsia="cs-CZ"/>
        </w:rPr>
        <w:t>d</w:t>
      </w:r>
      <w:r w:rsidRPr="00597C91">
        <w:rPr>
          <w:rFonts w:ascii="Calibri" w:eastAsia="Times New Roman" w:hAnsi="Calibri" w:cs="Times New Roman"/>
          <w:lang w:eastAsia="cs-CZ"/>
        </w:rPr>
        <w:t xml:space="preserve"> a ceny za zpracování DSP uvedené v odst. 1 tohoto článku pod bodem 1.</w:t>
      </w:r>
      <w:r w:rsidR="00DB7D7D" w:rsidRPr="00597C91">
        <w:rPr>
          <w:rFonts w:ascii="Calibri" w:eastAsia="Times New Roman" w:hAnsi="Calibri" w:cs="Times New Roman"/>
          <w:lang w:eastAsia="cs-CZ"/>
        </w:rPr>
        <w:t>f</w:t>
      </w:r>
      <w:r w:rsidRPr="00597C91">
        <w:rPr>
          <w:rFonts w:ascii="Calibri" w:eastAsia="Times New Roman" w:hAnsi="Calibri" w:cs="Times New Roman"/>
          <w:lang w:eastAsia="cs-CZ"/>
        </w:rPr>
        <w:t>.</w:t>
      </w:r>
    </w:p>
    <w:p w14:paraId="5611A947" w14:textId="3E9DA560" w:rsidR="00B018F9" w:rsidRPr="00597C91" w:rsidRDefault="00B018F9" w:rsidP="00B018F9">
      <w:pPr>
        <w:numPr>
          <w:ilvl w:val="0"/>
          <w:numId w:val="15"/>
        </w:numPr>
        <w:tabs>
          <w:tab w:val="clear" w:pos="360"/>
        </w:tabs>
        <w:suppressAutoHyphens/>
        <w:spacing w:before="120" w:after="120" w:line="100" w:lineRule="atLeast"/>
        <w:ind w:left="426" w:hanging="426"/>
        <w:jc w:val="both"/>
        <w:rPr>
          <w:rFonts w:ascii="Calibri" w:eastAsia="Times New Roman" w:hAnsi="Calibri" w:cs="Times New Roman"/>
          <w:lang w:eastAsia="cs-CZ"/>
        </w:rPr>
      </w:pPr>
      <w:r w:rsidRPr="00597C91">
        <w:rPr>
          <w:rFonts w:ascii="Calibri" w:eastAsia="Times New Roman" w:hAnsi="Calibri" w:cs="Times New Roman"/>
          <w:lang w:eastAsia="cs-CZ"/>
        </w:rPr>
        <w:t xml:space="preserve">Smluvní strany se dále dohodly, že v případě konání společného řízení dle čl. II. odst. 5 této smlouvy činí </w:t>
      </w:r>
      <w:r w:rsidRPr="00597C91">
        <w:rPr>
          <w:rFonts w:ascii="Calibri" w:eastAsia="Times New Roman" w:hAnsi="Calibri" w:cs="Times New Roman"/>
          <w:b/>
          <w:lang w:eastAsia="cs-CZ"/>
        </w:rPr>
        <w:t>cena za výkon inženýrské činnosti – zajištění společného rozhodnutí</w:t>
      </w:r>
      <w:r w:rsidRPr="00597C91">
        <w:rPr>
          <w:rFonts w:ascii="Calibri" w:eastAsia="Times New Roman" w:hAnsi="Calibri" w:cs="Times New Roman"/>
          <w:lang w:eastAsia="cs-CZ"/>
        </w:rPr>
        <w:t xml:space="preserve"> částku odpovídající </w:t>
      </w:r>
      <w:r w:rsidRPr="00597C91">
        <w:rPr>
          <w:rFonts w:ascii="Calibri" w:eastAsia="Times New Roman" w:hAnsi="Calibri" w:cs="Times New Roman"/>
          <w:u w:val="single"/>
          <w:lang w:eastAsia="cs-CZ"/>
        </w:rPr>
        <w:t>ceně za výkon inženýrské činnosti – zajištění pravomocného stavebního povolení</w:t>
      </w:r>
      <w:r w:rsidRPr="00597C91">
        <w:rPr>
          <w:rFonts w:ascii="Calibri" w:eastAsia="Times New Roman" w:hAnsi="Calibri" w:cs="Times New Roman"/>
          <w:lang w:eastAsia="cs-CZ"/>
        </w:rPr>
        <w:t xml:space="preserve"> uvedené v odst. 1 tohoto článku pod bodem 1.</w:t>
      </w:r>
      <w:r w:rsidR="00DB7D7D" w:rsidRPr="00597C91">
        <w:rPr>
          <w:rFonts w:ascii="Calibri" w:eastAsia="Times New Roman" w:hAnsi="Calibri" w:cs="Times New Roman"/>
          <w:lang w:eastAsia="cs-CZ"/>
        </w:rPr>
        <w:t>g</w:t>
      </w:r>
      <w:r w:rsidRPr="00597C91">
        <w:rPr>
          <w:rFonts w:ascii="Calibri" w:eastAsia="Times New Roman" w:hAnsi="Calibri" w:cs="Times New Roman"/>
          <w:lang w:eastAsia="cs-CZ"/>
        </w:rPr>
        <w:t xml:space="preserve">. Zhotovitel v takovém případě </w:t>
      </w:r>
      <w:r w:rsidRPr="00597C91">
        <w:rPr>
          <w:rFonts w:ascii="Calibri" w:eastAsia="Times New Roman" w:hAnsi="Calibri" w:cs="Times New Roman"/>
          <w:u w:val="single"/>
          <w:lang w:eastAsia="cs-CZ"/>
        </w:rPr>
        <w:t>nemá nárok na úhradu ceny za výkon inženýrské činnosti – zajištění pravomocného územního rozhodnutí nebo souhlasu</w:t>
      </w:r>
      <w:r w:rsidRPr="00597C91">
        <w:rPr>
          <w:rFonts w:ascii="Calibri" w:eastAsia="Times New Roman" w:hAnsi="Calibri" w:cs="Times New Roman"/>
          <w:lang w:eastAsia="cs-CZ"/>
        </w:rPr>
        <w:t xml:space="preserve"> uvedené v odst. 1 tohoto článku pod bodem 1.</w:t>
      </w:r>
      <w:r w:rsidR="00DB7D7D" w:rsidRPr="00597C91">
        <w:rPr>
          <w:rFonts w:ascii="Calibri" w:eastAsia="Times New Roman" w:hAnsi="Calibri" w:cs="Times New Roman"/>
          <w:lang w:eastAsia="cs-CZ"/>
        </w:rPr>
        <w:t>e</w:t>
      </w:r>
      <w:r w:rsidRPr="00597C91">
        <w:rPr>
          <w:rFonts w:ascii="Calibri" w:eastAsia="Times New Roman" w:hAnsi="Calibri" w:cs="Times New Roman"/>
          <w:lang w:eastAsia="cs-CZ"/>
        </w:rPr>
        <w:t>.</w:t>
      </w:r>
    </w:p>
    <w:p w14:paraId="7E97E95F" w14:textId="77777777" w:rsidR="00B018F9" w:rsidRPr="00B018F9" w:rsidRDefault="00B018F9" w:rsidP="00B018F9">
      <w:pPr>
        <w:numPr>
          <w:ilvl w:val="0"/>
          <w:numId w:val="15"/>
        </w:numPr>
        <w:tabs>
          <w:tab w:val="clear" w:pos="360"/>
          <w:tab w:val="left" w:pos="426"/>
          <w:tab w:val="left" w:pos="7380"/>
        </w:tabs>
        <w:suppressAutoHyphens/>
        <w:spacing w:before="120" w:after="120" w:line="100" w:lineRule="atLeast"/>
        <w:ind w:left="426" w:hanging="426"/>
        <w:jc w:val="both"/>
        <w:rPr>
          <w:rFonts w:ascii="Calibri" w:eastAsia="Times New Roman" w:hAnsi="Calibri" w:cs="Times New Roman"/>
          <w:lang w:eastAsia="cs-CZ"/>
        </w:rPr>
      </w:pPr>
      <w:r w:rsidRPr="00597C91">
        <w:rPr>
          <w:rFonts w:ascii="Calibri" w:eastAsia="Times New Roman" w:hAnsi="Calibri" w:cs="Times New Roman"/>
          <w:lang w:eastAsia="cs-CZ"/>
        </w:rPr>
        <w:t>K cenám za provedení díla bez DPH uvedeným</w:t>
      </w:r>
      <w:r w:rsidRPr="00B018F9">
        <w:rPr>
          <w:rFonts w:ascii="Calibri" w:eastAsia="Times New Roman" w:hAnsi="Calibri" w:cs="Times New Roman"/>
          <w:lang w:eastAsia="cs-CZ"/>
        </w:rPr>
        <w:t xml:space="preserve"> v tomto článku je zhotovitel oprávněn připočíst DPH dle aktuálně platné a účinné právní úpravy. Zhotovitel odpovídá za to, že jím účtovaná sazba daně z přidané hodnoty je stanovena v souladu s platnými a účinnými právními předpisy.</w:t>
      </w:r>
    </w:p>
    <w:p w14:paraId="24E0E6E3" w14:textId="77777777" w:rsidR="00B018F9" w:rsidRPr="00B018F9" w:rsidRDefault="00B018F9" w:rsidP="00B018F9">
      <w:pPr>
        <w:numPr>
          <w:ilvl w:val="0"/>
          <w:numId w:val="15"/>
        </w:numPr>
        <w:tabs>
          <w:tab w:val="clear" w:pos="360"/>
          <w:tab w:val="left" w:pos="426"/>
          <w:tab w:val="left" w:pos="7380"/>
        </w:tabs>
        <w:suppressAutoHyphens/>
        <w:spacing w:before="120" w:after="12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 xml:space="preserve">Součástí sjednané ceny díla je veškeré plnění, které se zhotovitel na základě této smlouvy zavázal poskytnout objednateli. </w:t>
      </w:r>
    </w:p>
    <w:p w14:paraId="6306523A" w14:textId="77777777" w:rsidR="00B018F9" w:rsidRPr="00B018F9" w:rsidRDefault="00B018F9" w:rsidP="00B018F9">
      <w:pPr>
        <w:tabs>
          <w:tab w:val="left" w:pos="1980"/>
          <w:tab w:val="left" w:pos="7380"/>
        </w:tabs>
        <w:suppressAutoHyphens/>
        <w:spacing w:before="120" w:after="120" w:line="100" w:lineRule="atLeast"/>
        <w:ind w:left="397"/>
        <w:jc w:val="both"/>
        <w:rPr>
          <w:rFonts w:ascii="Calibri" w:eastAsia="Times New Roman" w:hAnsi="Calibri" w:cs="Times New Roman"/>
          <w:u w:val="single"/>
          <w:lang w:eastAsia="cs-CZ"/>
        </w:rPr>
      </w:pPr>
      <w:r w:rsidRPr="00B018F9">
        <w:rPr>
          <w:rFonts w:ascii="Calibri" w:eastAsia="Times New Roman" w:hAnsi="Calibri" w:cs="Times New Roman"/>
          <w:u w:val="single"/>
          <w:lang w:eastAsia="cs-CZ"/>
        </w:rPr>
        <w:t xml:space="preserve">Cena díla tak zahrnuje zejména, nikoliv však pouze:  </w:t>
      </w:r>
    </w:p>
    <w:p w14:paraId="048D6B04" w14:textId="77777777" w:rsidR="00B018F9" w:rsidRPr="00B018F9" w:rsidRDefault="00B018F9" w:rsidP="00B018F9">
      <w:pPr>
        <w:numPr>
          <w:ilvl w:val="0"/>
          <w:numId w:val="11"/>
        </w:numPr>
        <w:suppressAutoHyphens/>
        <w:spacing w:after="0" w:line="100" w:lineRule="atLeast"/>
        <w:ind w:left="709" w:hanging="284"/>
        <w:jc w:val="both"/>
        <w:rPr>
          <w:rFonts w:ascii="Calibri" w:eastAsia="Times New Roman" w:hAnsi="Calibri" w:cs="Times New Roman"/>
          <w:lang w:eastAsia="cs-CZ"/>
        </w:rPr>
      </w:pPr>
      <w:r w:rsidRPr="00B018F9">
        <w:rPr>
          <w:rFonts w:ascii="Calibri" w:eastAsia="Times New Roman" w:hAnsi="Calibri" w:cs="Times New Roman"/>
          <w:lang w:eastAsia="cs-CZ"/>
        </w:rPr>
        <w:t>veškeré náklady zhotovitele související s prováděním díla dle čl. II. této smlouvy;</w:t>
      </w:r>
    </w:p>
    <w:p w14:paraId="404F3A2A" w14:textId="77777777" w:rsidR="00B018F9" w:rsidRPr="00B018F9" w:rsidRDefault="00B018F9" w:rsidP="00B018F9">
      <w:pPr>
        <w:numPr>
          <w:ilvl w:val="0"/>
          <w:numId w:val="11"/>
        </w:numPr>
        <w:suppressAutoHyphens/>
        <w:spacing w:after="0" w:line="100" w:lineRule="atLeast"/>
        <w:ind w:left="709" w:hanging="284"/>
        <w:jc w:val="both"/>
        <w:rPr>
          <w:rFonts w:ascii="Calibri" w:eastAsia="Times New Roman" w:hAnsi="Calibri" w:cs="Times New Roman"/>
          <w:lang w:eastAsia="cs-CZ"/>
        </w:rPr>
      </w:pPr>
      <w:r w:rsidRPr="00B018F9">
        <w:rPr>
          <w:rFonts w:ascii="Calibri" w:eastAsia="Times New Roman" w:hAnsi="Calibri" w:cs="Times New Roman"/>
          <w:lang w:eastAsia="cs-CZ"/>
        </w:rPr>
        <w:t>případné správní a jiné poplatky, jež bude muset zhotovitel při provádění díla dle čl. II. této smlouvy uhradit;</w:t>
      </w:r>
    </w:p>
    <w:p w14:paraId="3A774290" w14:textId="77777777" w:rsidR="00B018F9" w:rsidRPr="00B018F9" w:rsidRDefault="00B018F9" w:rsidP="00B018F9">
      <w:pPr>
        <w:numPr>
          <w:ilvl w:val="0"/>
          <w:numId w:val="11"/>
        </w:numPr>
        <w:suppressAutoHyphens/>
        <w:spacing w:after="0" w:line="100" w:lineRule="atLeast"/>
        <w:ind w:left="709" w:hanging="284"/>
        <w:jc w:val="both"/>
        <w:rPr>
          <w:rFonts w:ascii="Calibri" w:eastAsia="Times New Roman" w:hAnsi="Calibri" w:cs="Times New Roman"/>
          <w:strike/>
          <w:lang w:eastAsia="cs-CZ"/>
        </w:rPr>
      </w:pPr>
      <w:r w:rsidRPr="00B018F9">
        <w:rPr>
          <w:rFonts w:ascii="Calibri" w:eastAsia="Times New Roman" w:hAnsi="Calibri" w:cs="Times New Roman"/>
          <w:lang w:eastAsia="cs-CZ"/>
        </w:rPr>
        <w:t>zpracování veškerých nezbytných průzkumů, posudků, měření a jiných odborných činností, které mohou být prováděny pouze autorizovanými či certifikovanými osobami a jinými subjekty ve smyslu zvláštních právních předpisů vztahujících se na provádění díla dle této smlouvy;</w:t>
      </w:r>
    </w:p>
    <w:p w14:paraId="0C4157F8" w14:textId="77777777" w:rsidR="00B018F9" w:rsidRPr="00B018F9" w:rsidRDefault="00B018F9" w:rsidP="00B018F9">
      <w:pPr>
        <w:numPr>
          <w:ilvl w:val="0"/>
          <w:numId w:val="11"/>
        </w:numPr>
        <w:suppressAutoHyphens/>
        <w:spacing w:after="0" w:line="100" w:lineRule="atLeast"/>
        <w:ind w:left="709" w:hanging="284"/>
        <w:jc w:val="both"/>
        <w:rPr>
          <w:rFonts w:ascii="Calibri" w:eastAsia="Times New Roman" w:hAnsi="Calibri" w:cs="Times New Roman"/>
          <w:lang w:eastAsia="cs-CZ"/>
        </w:rPr>
      </w:pPr>
      <w:r w:rsidRPr="00B018F9">
        <w:rPr>
          <w:rFonts w:ascii="Calibri" w:eastAsia="Times New Roman" w:hAnsi="Calibri" w:cs="Times New Roman"/>
          <w:lang w:eastAsia="cs-CZ"/>
        </w:rPr>
        <w:lastRenderedPageBreak/>
        <w:t>zajištění součinnosti ze strany dotčených správních orgánů a jiných subjektů, bude-li to nezbytné pro provádění díla dle této smlouvy;</w:t>
      </w:r>
    </w:p>
    <w:p w14:paraId="41D88DC6" w14:textId="77777777" w:rsidR="00B018F9" w:rsidRPr="00B018F9" w:rsidRDefault="00B018F9" w:rsidP="00B018F9">
      <w:pPr>
        <w:spacing w:before="120" w:after="0" w:line="240" w:lineRule="auto"/>
        <w:ind w:left="425"/>
        <w:jc w:val="both"/>
        <w:rPr>
          <w:rFonts w:ascii="Calibri" w:eastAsia="Times New Roman" w:hAnsi="Calibri" w:cs="Times New Roman"/>
          <w:lang w:eastAsia="cs-CZ"/>
        </w:rPr>
      </w:pPr>
      <w:r w:rsidRPr="00B018F9">
        <w:rPr>
          <w:rFonts w:ascii="Calibri" w:eastAsia="Times New Roman" w:hAnsi="Calibri" w:cs="Times New Roman"/>
          <w:lang w:eastAsia="cs-CZ"/>
        </w:rPr>
        <w:t xml:space="preserve">a dále vykonání všech ostatních činností tak, aby byl beze zbytku splněn předmět a účel této smlouvy. </w:t>
      </w:r>
    </w:p>
    <w:p w14:paraId="2BC3C61D" w14:textId="77777777" w:rsidR="00B018F9" w:rsidRPr="00B018F9" w:rsidRDefault="00B018F9" w:rsidP="00B018F9">
      <w:pPr>
        <w:spacing w:before="120" w:after="0" w:line="240" w:lineRule="auto"/>
        <w:ind w:left="425"/>
        <w:jc w:val="both"/>
        <w:rPr>
          <w:rFonts w:ascii="Calibri" w:eastAsia="Times New Roman" w:hAnsi="Calibri" w:cs="Times New Roman"/>
          <w:lang w:eastAsia="cs-CZ"/>
        </w:rPr>
      </w:pPr>
      <w:r w:rsidRPr="00B018F9">
        <w:rPr>
          <w:rFonts w:ascii="Calibri" w:eastAsia="Times New Roman" w:hAnsi="Calibri" w:cs="Times New Roman"/>
          <w:lang w:eastAsia="cs-CZ"/>
        </w:rPr>
        <w:t>Smluvní strany se současně dohodly, že poskytnutí oprávnění objednateli k výkonu práva dílo užít (licence) podle čl. XII. této smlouvy, je bezplatné.</w:t>
      </w:r>
    </w:p>
    <w:p w14:paraId="10941091" w14:textId="77777777" w:rsidR="00B018F9" w:rsidRPr="00B018F9" w:rsidRDefault="00B018F9" w:rsidP="00B018F9">
      <w:pPr>
        <w:tabs>
          <w:tab w:val="left" w:pos="1980"/>
          <w:tab w:val="left" w:pos="7380"/>
        </w:tabs>
        <w:spacing w:before="120" w:after="0" w:line="240" w:lineRule="auto"/>
        <w:ind w:left="426"/>
        <w:jc w:val="both"/>
        <w:rPr>
          <w:rFonts w:ascii="Calibri" w:eastAsia="Times New Roman" w:hAnsi="Calibri" w:cs="Times New Roman"/>
          <w:lang w:eastAsia="cs-CZ"/>
        </w:rPr>
      </w:pPr>
      <w:r w:rsidRPr="00B018F9">
        <w:rPr>
          <w:rFonts w:ascii="Calibri" w:eastAsia="Times New Roman" w:hAnsi="Calibri" w:cs="Times New Roman"/>
          <w:lang w:eastAsia="cs-CZ"/>
        </w:rPr>
        <w:t>Součástí ceny jsou i služby a dodávky, které v této smlouvě sice výslovně uvedeny nejsou, ale zhotovitel jakožto odborník o nich vědět měl nebo mohl vědět.</w:t>
      </w:r>
    </w:p>
    <w:p w14:paraId="1B4C4FD6" w14:textId="77777777" w:rsidR="00B018F9" w:rsidRPr="00B018F9" w:rsidRDefault="00B018F9" w:rsidP="00B018F9">
      <w:pPr>
        <w:numPr>
          <w:ilvl w:val="0"/>
          <w:numId w:val="15"/>
        </w:numPr>
        <w:tabs>
          <w:tab w:val="clear" w:pos="360"/>
          <w:tab w:val="left" w:pos="426"/>
          <w:tab w:val="left" w:pos="7380"/>
        </w:tabs>
        <w:suppressAutoHyphens/>
        <w:spacing w:before="120" w:after="12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 xml:space="preserve">Cena díla, resp. jeho jednotlivých částí, uvedená v odst. </w:t>
      </w:r>
      <w:proofErr w:type="gramStart"/>
      <w:r w:rsidRPr="00B018F9">
        <w:rPr>
          <w:rFonts w:ascii="Calibri" w:eastAsia="Times New Roman" w:hAnsi="Calibri" w:cs="Times New Roman"/>
          <w:lang w:eastAsia="cs-CZ"/>
        </w:rPr>
        <w:t>1 – 3</w:t>
      </w:r>
      <w:proofErr w:type="gramEnd"/>
      <w:r w:rsidRPr="00B018F9">
        <w:rPr>
          <w:rFonts w:ascii="Calibri" w:eastAsia="Times New Roman" w:hAnsi="Calibri" w:cs="Times New Roman"/>
          <w:lang w:eastAsia="cs-CZ"/>
        </w:rPr>
        <w:t xml:space="preserve"> tohoto článku smlouvy je cenou nejvýše přípustnou a nelze ji překročit. Rozsah a cenu díla je možné měnit pouze písemným dodatkem k této smlouvě </w:t>
      </w:r>
      <w:r w:rsidRPr="00B018F9">
        <w:rPr>
          <w:rFonts w:ascii="Calibri" w:eastAsia="Calibri" w:hAnsi="Calibri" w:cs="Times New Roman"/>
        </w:rPr>
        <w:t>při respektování právní úpravy obsažené v zákoně č. 134/2016 Sb., o zadávání veřejných zakázek, ve znění pozdějších předpisů (dále jen „</w:t>
      </w:r>
      <w:r w:rsidRPr="00B018F9">
        <w:rPr>
          <w:rFonts w:ascii="Calibri" w:eastAsia="Calibri" w:hAnsi="Calibri" w:cs="Times New Roman"/>
          <w:b/>
          <w:i/>
        </w:rPr>
        <w:t>zákon o ZVZ</w:t>
      </w:r>
      <w:r w:rsidRPr="00B018F9">
        <w:rPr>
          <w:rFonts w:ascii="Calibri" w:eastAsia="Calibri" w:hAnsi="Calibri" w:cs="Times New Roman"/>
        </w:rPr>
        <w:t>“), případně jiném obecně závazném právním předpise upravujícím oblast veřejných zakázek.</w:t>
      </w:r>
      <w:r w:rsidRPr="00B018F9">
        <w:rPr>
          <w:rFonts w:ascii="Calibri" w:eastAsia="Times New Roman" w:hAnsi="Calibri" w:cs="Times New Roman"/>
          <w:lang w:eastAsia="cs-CZ"/>
        </w:rPr>
        <w:t xml:space="preserve"> Pokud nebude některá část díla v důsledku sjednaných méně prací provedena, bude cena díla přiměřeně snížena. Tím není dotčeno ustanovení čl. II. odst. 5 a čl. IV. odst. 2 a 3 této smlouvy.</w:t>
      </w:r>
    </w:p>
    <w:p w14:paraId="599F9151"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t>V.</w:t>
      </w:r>
    </w:p>
    <w:p w14:paraId="5996C2B1" w14:textId="77777777" w:rsidR="00B018F9" w:rsidRPr="00B018F9" w:rsidRDefault="00B018F9" w:rsidP="00B018F9">
      <w:pPr>
        <w:widowControl w:val="0"/>
        <w:shd w:val="clear" w:color="auto" w:fill="FFFFFF"/>
        <w:spacing w:after="0" w:line="240" w:lineRule="auto"/>
        <w:ind w:left="14"/>
        <w:jc w:val="center"/>
        <w:rPr>
          <w:rFonts w:ascii="Calibri" w:eastAsia="Times New Roman" w:hAnsi="Calibri" w:cs="Times New Roman"/>
          <w:lang w:eastAsia="cs-CZ"/>
        </w:rPr>
      </w:pPr>
      <w:r w:rsidRPr="00B018F9">
        <w:rPr>
          <w:rFonts w:ascii="Calibri" w:eastAsia="Times New Roman" w:hAnsi="Calibri" w:cs="Times New Roman"/>
          <w:b/>
          <w:bCs/>
          <w:lang w:eastAsia="cs-CZ"/>
        </w:rPr>
        <w:t>Platební podmínky</w:t>
      </w:r>
    </w:p>
    <w:p w14:paraId="07B7DA38"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Zálohy na platby nejsou sjednány. Platby budou probíhat výhradně bezhotovostně v korunách českých.</w:t>
      </w:r>
    </w:p>
    <w:p w14:paraId="333B489F"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u w:val="single"/>
          <w:lang w:eastAsia="cs-CZ"/>
        </w:rPr>
      </w:pPr>
      <w:r w:rsidRPr="00B018F9">
        <w:rPr>
          <w:rFonts w:ascii="Calibri" w:eastAsia="Times New Roman" w:hAnsi="Calibri" w:cs="Times New Roman"/>
          <w:lang w:eastAsia="cs-CZ"/>
        </w:rPr>
        <w:t xml:space="preserve">Podkladem pro úhradu ceny díla, resp. jeho jednotlivých částí, jsou zhotovitelem vystavené daňové doklady (faktury), které musí mít veškeré náležitosti daňového dokladu dle zvláštních právních předpisů, zejména dle občanského zákoníku a zákona č. 235/2004 Sb., o dani z přidané hodnoty, ve znění pozdějších předpisů. </w:t>
      </w:r>
      <w:r w:rsidRPr="00B018F9">
        <w:rPr>
          <w:rFonts w:ascii="Calibri" w:eastAsia="Times New Roman" w:hAnsi="Calibri" w:cs="Times New Roman"/>
          <w:u w:val="single"/>
          <w:lang w:eastAsia="cs-CZ"/>
        </w:rPr>
        <w:t>Faktura bude mít zejména tyto náležitosti:</w:t>
      </w:r>
    </w:p>
    <w:p w14:paraId="045DD109"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 xml:space="preserve">označení daňového dokladu (faktury) a jeho číslo; </w:t>
      </w:r>
    </w:p>
    <w:p w14:paraId="1E28EE82"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 xml:space="preserve">označení této smlouvy; </w:t>
      </w:r>
    </w:p>
    <w:p w14:paraId="2352B976"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označení smluvních stran,</w:t>
      </w:r>
    </w:p>
    <w:p w14:paraId="37A19B3D"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 xml:space="preserve">označení banky zhotovitele včetně identifikátoru a čísla účtu, na který má být úhrada provedena; </w:t>
      </w:r>
    </w:p>
    <w:p w14:paraId="4DCD55EA"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důvod fakturace, popis plnění;</w:t>
      </w:r>
    </w:p>
    <w:p w14:paraId="5965DB48"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den odeslání dokladu a lhůta splatnosti;</w:t>
      </w:r>
    </w:p>
    <w:p w14:paraId="339A3ADD"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datum uskutečněného zdanitelného plnění;</w:t>
      </w:r>
    </w:p>
    <w:p w14:paraId="3ED104BB" w14:textId="77777777" w:rsidR="00B018F9" w:rsidRPr="00B018F9" w:rsidRDefault="00B018F9" w:rsidP="00B018F9">
      <w:pPr>
        <w:widowControl w:val="0"/>
        <w:numPr>
          <w:ilvl w:val="0"/>
          <w:numId w:val="43"/>
        </w:numPr>
        <w:tabs>
          <w:tab w:val="left" w:pos="426"/>
          <w:tab w:val="left" w:pos="709"/>
        </w:tabs>
        <w:suppressAutoHyphens/>
        <w:spacing w:before="120" w:after="0" w:line="100" w:lineRule="atLeast"/>
        <w:contextualSpacing/>
        <w:jc w:val="both"/>
        <w:rPr>
          <w:rFonts w:ascii="Calibri" w:eastAsia="Times New Roman" w:hAnsi="Calibri" w:cs="Times New Roman"/>
          <w:lang w:eastAsia="cs-CZ"/>
        </w:rPr>
      </w:pPr>
      <w:r w:rsidRPr="00B018F9">
        <w:rPr>
          <w:rFonts w:ascii="Calibri" w:eastAsia="Times New Roman" w:hAnsi="Calibri" w:cs="Times New Roman"/>
          <w:lang w:eastAsia="cs-CZ"/>
        </w:rPr>
        <w:t xml:space="preserve">částka k úhradě. </w:t>
      </w:r>
    </w:p>
    <w:p w14:paraId="73AF489B" w14:textId="77777777" w:rsidR="00B018F9" w:rsidRPr="00B018F9" w:rsidRDefault="00B018F9" w:rsidP="00B018F9">
      <w:pPr>
        <w:widowControl w:val="0"/>
        <w:tabs>
          <w:tab w:val="left" w:pos="426"/>
          <w:tab w:val="left" w:pos="709"/>
        </w:tabs>
        <w:suppressAutoHyphens/>
        <w:spacing w:before="120" w:after="0" w:line="100" w:lineRule="atLeast"/>
        <w:ind w:left="426"/>
        <w:jc w:val="both"/>
        <w:rPr>
          <w:rFonts w:ascii="Calibri" w:eastAsia="Times New Roman" w:hAnsi="Calibri" w:cs="Times New Roman"/>
          <w:lang w:eastAsia="cs-CZ"/>
        </w:rPr>
      </w:pPr>
      <w:r w:rsidRPr="00B018F9">
        <w:rPr>
          <w:rFonts w:ascii="Calibri" w:eastAsia="Times New Roman" w:hAnsi="Calibri" w:cs="Times New Roman"/>
          <w:lang w:eastAsia="cs-CZ"/>
        </w:rPr>
        <w:t>Přílohou daňového dokladu (faktury) bude příslušný předávací protokol podepsaný objednatelem, resp. jím pověřenou osobou.</w:t>
      </w:r>
    </w:p>
    <w:p w14:paraId="268157DF" w14:textId="77777777" w:rsidR="00B018F9" w:rsidRPr="00B018F9" w:rsidRDefault="00B018F9" w:rsidP="00B018F9">
      <w:pPr>
        <w:widowControl w:val="0"/>
        <w:numPr>
          <w:ilvl w:val="1"/>
          <w:numId w:val="1"/>
        </w:numPr>
        <w:suppressAutoHyphens/>
        <w:spacing w:before="120" w:after="0" w:line="100" w:lineRule="atLeast"/>
        <w:ind w:left="426" w:hanging="426"/>
        <w:jc w:val="both"/>
        <w:rPr>
          <w:rFonts w:ascii="Calibri" w:eastAsia="Times New Roman" w:hAnsi="Calibri" w:cs="Times New Roman"/>
          <w:color w:val="00000A"/>
          <w:kern w:val="1"/>
          <w:u w:val="single"/>
          <w:lang w:eastAsia="ar-SA"/>
        </w:rPr>
      </w:pPr>
      <w:r w:rsidRPr="00B018F9">
        <w:rPr>
          <w:rFonts w:ascii="Calibri" w:eastAsia="Times New Roman" w:hAnsi="Calibri" w:cs="Times New Roman"/>
          <w:color w:val="00000A"/>
          <w:kern w:val="1"/>
          <w:u w:val="single"/>
          <w:lang w:eastAsia="ar-SA"/>
        </w:rPr>
        <w:t>Právo na úhradu cen za provedení dílčích částí díla zhotoviteli vzniká takto:</w:t>
      </w:r>
    </w:p>
    <w:p w14:paraId="4B14DFB3" w14:textId="711D7BF9" w:rsidR="00B018F9" w:rsidRPr="00B018F9" w:rsidRDefault="00B018F9" w:rsidP="00B018F9">
      <w:pPr>
        <w:widowControl w:val="0"/>
        <w:suppressAutoHyphens/>
        <w:spacing w:before="120" w:after="0" w:line="100" w:lineRule="atLeast"/>
        <w:ind w:left="744"/>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- 1. dílčí část - právo na úhradu ceny za </w:t>
      </w:r>
      <w:r w:rsidRPr="00B018F9">
        <w:rPr>
          <w:rFonts w:ascii="Calibri" w:eastAsia="Times New Roman" w:hAnsi="Calibri" w:cs="Times New Roman"/>
          <w:b/>
          <w:i/>
          <w:color w:val="00000A"/>
          <w:kern w:val="1"/>
          <w:lang w:eastAsia="ar-SA"/>
        </w:rPr>
        <w:t>provedení geodetického zaměření</w:t>
      </w:r>
      <w:r w:rsidRPr="00B018F9">
        <w:rPr>
          <w:rFonts w:ascii="Calibri" w:eastAsia="Times New Roman" w:hAnsi="Calibri" w:cs="Times New Roman"/>
          <w:color w:val="00000A"/>
          <w:kern w:val="1"/>
          <w:lang w:eastAsia="ar-SA"/>
        </w:rPr>
        <w:t xml:space="preserve"> [části díla dle čl. II. odst. </w:t>
      </w:r>
      <w:r w:rsidR="00733076">
        <w:rPr>
          <w:rFonts w:ascii="Calibri" w:eastAsia="Times New Roman" w:hAnsi="Calibri" w:cs="Times New Roman"/>
          <w:color w:val="00000A"/>
          <w:kern w:val="1"/>
          <w:lang w:eastAsia="ar-SA"/>
        </w:rPr>
        <w:t>2</w:t>
      </w:r>
      <w:r w:rsidRPr="00B018F9">
        <w:rPr>
          <w:rFonts w:ascii="Calibri" w:eastAsia="Times New Roman" w:hAnsi="Calibri" w:cs="Times New Roman"/>
          <w:color w:val="00000A"/>
          <w:kern w:val="1"/>
          <w:lang w:eastAsia="ar-SA"/>
        </w:rPr>
        <w:t xml:space="preserve">. písm. a) smlouvy], </w:t>
      </w:r>
      <w:r w:rsidRPr="00B018F9">
        <w:rPr>
          <w:rFonts w:ascii="Calibri" w:eastAsia="Times New Roman" w:hAnsi="Calibri" w:cs="Times New Roman"/>
          <w:b/>
          <w:i/>
          <w:color w:val="00000A"/>
          <w:kern w:val="1"/>
          <w:lang w:eastAsia="ar-SA"/>
        </w:rPr>
        <w:t>provedení stavebně technického průzkumu</w:t>
      </w:r>
      <w:r w:rsidRPr="00B018F9">
        <w:rPr>
          <w:rFonts w:ascii="Calibri" w:eastAsia="Times New Roman" w:hAnsi="Calibri" w:cs="Times New Roman"/>
          <w:color w:val="00000A"/>
          <w:kern w:val="1"/>
          <w:lang w:eastAsia="ar-SA"/>
        </w:rPr>
        <w:t xml:space="preserve"> [části díla dle čl. II. odst. </w:t>
      </w:r>
      <w:r w:rsidR="00733076">
        <w:rPr>
          <w:rFonts w:ascii="Calibri" w:eastAsia="Times New Roman" w:hAnsi="Calibri" w:cs="Times New Roman"/>
          <w:color w:val="00000A"/>
          <w:kern w:val="1"/>
          <w:lang w:eastAsia="ar-SA"/>
        </w:rPr>
        <w:t>2</w:t>
      </w:r>
      <w:r w:rsidRPr="00B018F9">
        <w:rPr>
          <w:rFonts w:ascii="Calibri" w:eastAsia="Times New Roman" w:hAnsi="Calibri" w:cs="Times New Roman"/>
          <w:color w:val="00000A"/>
          <w:kern w:val="1"/>
          <w:lang w:eastAsia="ar-SA"/>
        </w:rPr>
        <w:t xml:space="preserve">. písm. b) smlouvy], </w:t>
      </w:r>
      <w:r w:rsidRPr="00B018F9">
        <w:rPr>
          <w:rFonts w:ascii="Calibri" w:eastAsia="Times New Roman" w:hAnsi="Calibri" w:cs="Times New Roman"/>
          <w:b/>
          <w:i/>
          <w:color w:val="00000A"/>
          <w:kern w:val="1"/>
          <w:lang w:eastAsia="ar-SA"/>
        </w:rPr>
        <w:t>dopracování projektové studie</w:t>
      </w:r>
      <w:r w:rsidRPr="00B018F9">
        <w:rPr>
          <w:rFonts w:ascii="Calibri" w:eastAsia="Times New Roman" w:hAnsi="Calibri" w:cs="Times New Roman"/>
          <w:color w:val="00000A"/>
          <w:kern w:val="1"/>
          <w:lang w:eastAsia="ar-SA"/>
        </w:rPr>
        <w:t xml:space="preserve"> [části díla dle čl. II. odst. </w:t>
      </w:r>
      <w:r w:rsidR="00733076">
        <w:rPr>
          <w:rFonts w:ascii="Calibri" w:eastAsia="Times New Roman" w:hAnsi="Calibri" w:cs="Times New Roman"/>
          <w:color w:val="00000A"/>
          <w:kern w:val="1"/>
          <w:lang w:eastAsia="ar-SA"/>
        </w:rPr>
        <w:t>2</w:t>
      </w:r>
      <w:r w:rsidRPr="00B018F9">
        <w:rPr>
          <w:rFonts w:ascii="Calibri" w:eastAsia="Times New Roman" w:hAnsi="Calibri" w:cs="Times New Roman"/>
          <w:color w:val="00000A"/>
          <w:kern w:val="1"/>
          <w:lang w:eastAsia="ar-SA"/>
        </w:rPr>
        <w:t xml:space="preserve">. písm. c) smlouvy], </w:t>
      </w:r>
      <w:r w:rsidRPr="00B018F9">
        <w:rPr>
          <w:rFonts w:ascii="Calibri" w:eastAsia="Times New Roman" w:hAnsi="Calibri" w:cs="Times New Roman"/>
          <w:b/>
          <w:i/>
          <w:color w:val="00000A"/>
          <w:kern w:val="1"/>
          <w:lang w:eastAsia="ar-SA"/>
        </w:rPr>
        <w:t>zpracování DUR</w:t>
      </w:r>
      <w:r w:rsidRPr="00B018F9">
        <w:rPr>
          <w:rFonts w:ascii="Calibri" w:eastAsia="Times New Roman" w:hAnsi="Calibri" w:cs="Times New Roman"/>
          <w:b/>
          <w:color w:val="00000A"/>
          <w:kern w:val="1"/>
          <w:lang w:eastAsia="ar-SA"/>
        </w:rPr>
        <w:t xml:space="preserve"> a </w:t>
      </w:r>
      <w:r w:rsidRPr="00B018F9">
        <w:rPr>
          <w:rFonts w:ascii="Calibri" w:eastAsia="Times New Roman" w:hAnsi="Calibri" w:cs="Times New Roman"/>
          <w:b/>
          <w:i/>
          <w:color w:val="00000A"/>
          <w:kern w:val="1"/>
          <w:lang w:eastAsia="ar-SA"/>
        </w:rPr>
        <w:t>výkon inženýrské činnosti – zajištění pravomocného územního rozhodnutí nebo souhlasu</w:t>
      </w:r>
      <w:r w:rsidRPr="00B018F9">
        <w:rPr>
          <w:rFonts w:ascii="Calibri" w:eastAsia="Times New Roman" w:hAnsi="Calibri" w:cs="Times New Roman"/>
          <w:color w:val="00000A"/>
          <w:kern w:val="1"/>
          <w:lang w:eastAsia="ar-SA"/>
        </w:rPr>
        <w:t xml:space="preserve"> [části díla dle čl. II. odst. </w:t>
      </w:r>
      <w:r w:rsidR="00733076">
        <w:rPr>
          <w:rFonts w:ascii="Calibri" w:eastAsia="Times New Roman" w:hAnsi="Calibri" w:cs="Times New Roman"/>
          <w:color w:val="00000A"/>
          <w:kern w:val="1"/>
          <w:lang w:eastAsia="ar-SA"/>
        </w:rPr>
        <w:t>2</w:t>
      </w:r>
      <w:r w:rsidRPr="00B018F9">
        <w:rPr>
          <w:rFonts w:ascii="Calibri" w:eastAsia="Times New Roman" w:hAnsi="Calibri" w:cs="Times New Roman"/>
          <w:color w:val="00000A"/>
          <w:kern w:val="1"/>
          <w:lang w:eastAsia="ar-SA"/>
        </w:rPr>
        <w:t xml:space="preserve">. písm. d) a e) smlouvy] </w:t>
      </w:r>
      <w:r w:rsidRPr="00B018F9">
        <w:rPr>
          <w:rFonts w:ascii="Calibri" w:eastAsia="Times New Roman" w:hAnsi="Calibri" w:cs="Times New Roman"/>
          <w:b/>
          <w:color w:val="00000A"/>
          <w:kern w:val="1"/>
          <w:lang w:eastAsia="ar-SA"/>
        </w:rPr>
        <w:t>dnem protokolárního předání a převzetí pravomocného územního rozhodnutí nebo územního souhlasu a DUR</w:t>
      </w:r>
      <w:r w:rsidRPr="00B018F9">
        <w:rPr>
          <w:rFonts w:ascii="Calibri" w:eastAsia="Times New Roman" w:hAnsi="Calibri" w:cs="Times New Roman"/>
          <w:color w:val="00000A"/>
          <w:kern w:val="1"/>
          <w:lang w:eastAsia="ar-SA"/>
        </w:rPr>
        <w:t xml:space="preserve"> potvrzené stavebním úřadem objednateli,</w:t>
      </w:r>
    </w:p>
    <w:p w14:paraId="7AD6C01F" w14:textId="77777777" w:rsidR="00B018F9" w:rsidRPr="00B018F9" w:rsidRDefault="00B018F9" w:rsidP="00B018F9">
      <w:pPr>
        <w:widowControl w:val="0"/>
        <w:tabs>
          <w:tab w:val="left" w:pos="709"/>
        </w:tabs>
        <w:suppressAutoHyphens/>
        <w:spacing w:before="120" w:after="0" w:line="100" w:lineRule="atLeast"/>
        <w:ind w:left="744"/>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- 2. dílčí </w:t>
      </w:r>
      <w:proofErr w:type="gramStart"/>
      <w:r w:rsidRPr="00B018F9">
        <w:rPr>
          <w:rFonts w:ascii="Calibri" w:eastAsia="Times New Roman" w:hAnsi="Calibri" w:cs="Times New Roman"/>
          <w:color w:val="00000A"/>
          <w:kern w:val="1"/>
          <w:lang w:eastAsia="ar-SA"/>
        </w:rPr>
        <w:t>část - právo</w:t>
      </w:r>
      <w:proofErr w:type="gramEnd"/>
      <w:r w:rsidRPr="00B018F9">
        <w:rPr>
          <w:rFonts w:ascii="Calibri" w:eastAsia="Times New Roman" w:hAnsi="Calibri" w:cs="Times New Roman"/>
          <w:color w:val="00000A"/>
          <w:kern w:val="1"/>
          <w:lang w:eastAsia="ar-SA"/>
        </w:rPr>
        <w:t xml:space="preserve"> na úhradu ceny za</w:t>
      </w:r>
      <w:r w:rsidRPr="00B018F9">
        <w:rPr>
          <w:rFonts w:ascii="Calibri" w:eastAsia="Times New Roman" w:hAnsi="Calibri" w:cs="Times New Roman"/>
          <w:b/>
          <w:color w:val="00000A"/>
          <w:kern w:val="1"/>
          <w:lang w:eastAsia="ar-SA"/>
        </w:rPr>
        <w:t xml:space="preserve"> </w:t>
      </w:r>
      <w:r w:rsidRPr="00B018F9">
        <w:rPr>
          <w:rFonts w:ascii="Calibri" w:eastAsia="Times New Roman" w:hAnsi="Calibri" w:cs="Times New Roman"/>
          <w:b/>
          <w:i/>
          <w:color w:val="00000A"/>
          <w:kern w:val="1"/>
          <w:lang w:eastAsia="ar-SA"/>
        </w:rPr>
        <w:t>zpracování DSP</w:t>
      </w:r>
      <w:r w:rsidRPr="00B018F9">
        <w:rPr>
          <w:rFonts w:ascii="Calibri" w:eastAsia="Times New Roman" w:hAnsi="Calibri" w:cs="Times New Roman"/>
          <w:b/>
          <w:color w:val="00000A"/>
          <w:kern w:val="1"/>
          <w:lang w:eastAsia="ar-SA"/>
        </w:rPr>
        <w:t xml:space="preserve"> a </w:t>
      </w:r>
      <w:r w:rsidRPr="00B018F9">
        <w:rPr>
          <w:rFonts w:ascii="Calibri" w:eastAsia="Times New Roman" w:hAnsi="Calibri" w:cs="Times New Roman"/>
          <w:b/>
          <w:i/>
          <w:color w:val="00000A"/>
          <w:kern w:val="1"/>
          <w:lang w:eastAsia="ar-SA"/>
        </w:rPr>
        <w:t>výkon inženýrské činnosti - zajištění pravomocného stavebního povolení</w:t>
      </w:r>
      <w:r w:rsidRPr="00B018F9">
        <w:rPr>
          <w:rFonts w:ascii="Calibri" w:eastAsia="Times New Roman" w:hAnsi="Calibri" w:cs="Times New Roman"/>
          <w:color w:val="00000A"/>
          <w:kern w:val="1"/>
          <w:lang w:eastAsia="ar-SA"/>
        </w:rPr>
        <w:t xml:space="preserve"> [části díla dle čl. II. odst. 2 písm. f) a g) smlouvy] </w:t>
      </w:r>
      <w:r w:rsidRPr="00B018F9">
        <w:rPr>
          <w:rFonts w:ascii="Calibri" w:eastAsia="Times New Roman" w:hAnsi="Calibri" w:cs="Times New Roman"/>
          <w:b/>
          <w:color w:val="00000A"/>
          <w:kern w:val="1"/>
          <w:lang w:eastAsia="ar-SA"/>
        </w:rPr>
        <w:t xml:space="preserve">dnem protokolárního předání a převzetí pravomocného stavebního povolení </w:t>
      </w:r>
      <w:r w:rsidRPr="00B018F9">
        <w:rPr>
          <w:rFonts w:ascii="Calibri" w:eastAsia="Times New Roman" w:hAnsi="Calibri" w:cs="Times New Roman"/>
          <w:color w:val="00000A"/>
          <w:kern w:val="1"/>
          <w:lang w:eastAsia="ar-SA"/>
        </w:rPr>
        <w:t>a DSP potvrzené stavebním úřadem objednateli,</w:t>
      </w:r>
    </w:p>
    <w:p w14:paraId="1B956D42" w14:textId="486BF57E" w:rsidR="00B018F9" w:rsidRPr="00B018F9" w:rsidRDefault="00B018F9" w:rsidP="00B018F9">
      <w:pPr>
        <w:widowControl w:val="0"/>
        <w:tabs>
          <w:tab w:val="left" w:pos="709"/>
        </w:tabs>
        <w:suppressAutoHyphens/>
        <w:spacing w:before="120" w:after="0" w:line="100" w:lineRule="atLeast"/>
        <w:ind w:left="744"/>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lastRenderedPageBreak/>
        <w:t xml:space="preserve">- 3. dílčí </w:t>
      </w:r>
      <w:proofErr w:type="gramStart"/>
      <w:r w:rsidRPr="00B018F9">
        <w:rPr>
          <w:rFonts w:ascii="Calibri" w:eastAsia="Times New Roman" w:hAnsi="Calibri" w:cs="Times New Roman"/>
          <w:color w:val="00000A"/>
          <w:kern w:val="1"/>
          <w:lang w:eastAsia="ar-SA"/>
        </w:rPr>
        <w:t>část - právo</w:t>
      </w:r>
      <w:proofErr w:type="gramEnd"/>
      <w:r w:rsidRPr="00B018F9">
        <w:rPr>
          <w:rFonts w:ascii="Calibri" w:eastAsia="Times New Roman" w:hAnsi="Calibri" w:cs="Times New Roman"/>
          <w:color w:val="00000A"/>
          <w:kern w:val="1"/>
          <w:lang w:eastAsia="ar-SA"/>
        </w:rPr>
        <w:t xml:space="preserve"> na úhradu ceny za</w:t>
      </w:r>
      <w:r w:rsidRPr="00B018F9">
        <w:rPr>
          <w:rFonts w:ascii="Calibri" w:eastAsia="Times New Roman" w:hAnsi="Calibri" w:cs="Times New Roman"/>
          <w:b/>
          <w:color w:val="00000A"/>
          <w:kern w:val="1"/>
          <w:lang w:eastAsia="ar-SA"/>
        </w:rPr>
        <w:t xml:space="preserve"> </w:t>
      </w:r>
      <w:r w:rsidRPr="00B018F9">
        <w:rPr>
          <w:rFonts w:ascii="Calibri" w:eastAsia="Times New Roman" w:hAnsi="Calibri" w:cs="Times New Roman"/>
          <w:b/>
          <w:i/>
          <w:color w:val="00000A"/>
          <w:kern w:val="1"/>
          <w:lang w:eastAsia="ar-SA"/>
        </w:rPr>
        <w:t>zpracování DPS</w:t>
      </w:r>
      <w:r w:rsidRPr="00B018F9">
        <w:rPr>
          <w:rFonts w:ascii="Calibri" w:eastAsia="Times New Roman" w:hAnsi="Calibri" w:cs="Times New Roman"/>
          <w:color w:val="00000A"/>
          <w:kern w:val="1"/>
          <w:lang w:eastAsia="ar-SA"/>
        </w:rPr>
        <w:t xml:space="preserve"> [část díla dle čl. II. odst. 2 písm. h) smlouvy] </w:t>
      </w:r>
      <w:r w:rsidRPr="00B018F9">
        <w:rPr>
          <w:rFonts w:ascii="Calibri" w:eastAsia="Times New Roman" w:hAnsi="Calibri" w:cs="Times New Roman"/>
          <w:b/>
          <w:color w:val="00000A"/>
          <w:kern w:val="1"/>
          <w:lang w:eastAsia="ar-SA"/>
        </w:rPr>
        <w:t>dnem protokolárního předá</w:t>
      </w:r>
      <w:r w:rsidRPr="00597C91">
        <w:rPr>
          <w:rFonts w:ascii="Calibri" w:eastAsia="Times New Roman" w:hAnsi="Calibri" w:cs="Times New Roman"/>
          <w:b/>
          <w:color w:val="00000A"/>
          <w:kern w:val="1"/>
          <w:lang w:eastAsia="ar-SA"/>
        </w:rPr>
        <w:t>ní a převzetí DPS</w:t>
      </w:r>
      <w:r w:rsidRPr="00597C91">
        <w:rPr>
          <w:rFonts w:ascii="Calibri" w:eastAsia="Times New Roman" w:hAnsi="Calibri" w:cs="Times New Roman"/>
          <w:color w:val="00000A"/>
          <w:kern w:val="1"/>
          <w:lang w:eastAsia="ar-SA"/>
        </w:rPr>
        <w:t xml:space="preserve"> mezi zhotovitelem a objednatelem,</w:t>
      </w:r>
      <w:r w:rsidR="00982C4C" w:rsidRPr="00597C91">
        <w:rPr>
          <w:rFonts w:ascii="Calibri" w:eastAsia="Times New Roman" w:hAnsi="Calibri" w:cs="Times New Roman"/>
          <w:color w:val="00000A"/>
          <w:kern w:val="1"/>
          <w:lang w:eastAsia="ar-SA"/>
        </w:rPr>
        <w:t xml:space="preserve"> </w:t>
      </w:r>
      <w:r w:rsidR="00982C4C" w:rsidRPr="00597C91">
        <w:rPr>
          <w:rFonts w:ascii="Calibri" w:eastAsia="Times New Roman" w:hAnsi="Calibri" w:cs="Times New Roman"/>
          <w:b/>
          <w:bCs/>
          <w:color w:val="00000A"/>
          <w:kern w:val="1"/>
          <w:lang w:eastAsia="ar-SA"/>
        </w:rPr>
        <w:t>s výhradou dle odst. 5 tohoto článku</w:t>
      </w:r>
      <w:r w:rsidR="0064032D" w:rsidRPr="00597C91">
        <w:rPr>
          <w:rFonts w:ascii="Calibri" w:eastAsia="Times New Roman" w:hAnsi="Calibri" w:cs="Times New Roman"/>
          <w:b/>
          <w:bCs/>
          <w:color w:val="00000A"/>
          <w:kern w:val="1"/>
          <w:lang w:eastAsia="ar-SA"/>
        </w:rPr>
        <w:t>,</w:t>
      </w:r>
    </w:p>
    <w:p w14:paraId="4E8D4A87" w14:textId="706CCFC4" w:rsidR="00B018F9" w:rsidRPr="00B018F9" w:rsidRDefault="00B018F9" w:rsidP="00B018F9">
      <w:pPr>
        <w:widowControl w:val="0"/>
        <w:tabs>
          <w:tab w:val="left" w:pos="709"/>
        </w:tabs>
        <w:suppressAutoHyphens/>
        <w:spacing w:before="120" w:after="0" w:line="100" w:lineRule="atLeast"/>
        <w:ind w:left="744"/>
        <w:jc w:val="both"/>
        <w:rPr>
          <w:rFonts w:ascii="Calibri" w:eastAsia="Calibri" w:hAnsi="Calibri" w:cs="Times New Roman"/>
        </w:rPr>
      </w:pPr>
      <w:r w:rsidRPr="00B018F9">
        <w:rPr>
          <w:rFonts w:ascii="Calibri" w:eastAsia="Times New Roman" w:hAnsi="Calibri" w:cs="Times New Roman"/>
          <w:color w:val="00000A"/>
          <w:kern w:val="1"/>
          <w:lang w:eastAsia="ar-SA"/>
        </w:rPr>
        <w:t xml:space="preserve">- </w:t>
      </w:r>
      <w:r w:rsidRPr="00B018F9">
        <w:rPr>
          <w:rFonts w:ascii="Calibri" w:eastAsia="Calibri" w:hAnsi="Calibri" w:cs="Times New Roman"/>
        </w:rPr>
        <w:t xml:space="preserve">4. dílčí </w:t>
      </w:r>
      <w:proofErr w:type="gramStart"/>
      <w:r w:rsidRPr="00B018F9">
        <w:rPr>
          <w:rFonts w:ascii="Calibri" w:eastAsia="Calibri" w:hAnsi="Calibri" w:cs="Times New Roman"/>
        </w:rPr>
        <w:t>část - právo</w:t>
      </w:r>
      <w:proofErr w:type="gramEnd"/>
      <w:r w:rsidRPr="00B018F9">
        <w:rPr>
          <w:rFonts w:ascii="Calibri" w:eastAsia="Calibri" w:hAnsi="Calibri" w:cs="Times New Roman"/>
        </w:rPr>
        <w:t xml:space="preserve"> na úhradu ceny za </w:t>
      </w:r>
      <w:r w:rsidRPr="00B018F9">
        <w:rPr>
          <w:rFonts w:ascii="Calibri" w:eastAsia="Calibri" w:hAnsi="Calibri" w:cs="Times New Roman"/>
          <w:b/>
          <w:i/>
        </w:rPr>
        <w:t>součinnost při přípravě a realizaci zadávacího řízení na zhotovitele stavb</w:t>
      </w:r>
      <w:r w:rsidRPr="00B018F9">
        <w:rPr>
          <w:rFonts w:ascii="Calibri" w:eastAsia="Calibri" w:hAnsi="Calibri" w:cs="Times New Roman"/>
          <w:i/>
        </w:rPr>
        <w:t>y</w:t>
      </w:r>
      <w:r w:rsidRPr="00B018F9">
        <w:rPr>
          <w:rFonts w:ascii="Calibri" w:eastAsia="Calibri" w:hAnsi="Calibri" w:cs="Times New Roman"/>
        </w:rPr>
        <w:t xml:space="preserve"> [část díla dle čl. II. odst. 2 písm. i) smlouvy] vzniká dnem podpisu protokolu o provedení a </w:t>
      </w:r>
      <w:r w:rsidRPr="00B018F9">
        <w:rPr>
          <w:rFonts w:ascii="Calibri" w:eastAsia="Calibri" w:hAnsi="Calibri" w:cs="Times New Roman"/>
          <w:b/>
        </w:rPr>
        <w:t>ukončení plnění této části díla</w:t>
      </w:r>
      <w:r w:rsidRPr="00B018F9">
        <w:rPr>
          <w:rFonts w:ascii="Calibri" w:eastAsia="Calibri" w:hAnsi="Calibri" w:cs="Times New Roman"/>
        </w:rPr>
        <w:t xml:space="preserve"> mezi zhotovitelem a objednatelem</w:t>
      </w:r>
      <w:r w:rsidR="0011722D">
        <w:rPr>
          <w:rFonts w:ascii="Calibri" w:eastAsia="Calibri" w:hAnsi="Calibri" w:cs="Times New Roman"/>
        </w:rPr>
        <w:t>.</w:t>
      </w:r>
    </w:p>
    <w:p w14:paraId="11B92DE8" w14:textId="2CB573E1" w:rsidR="00B018F9" w:rsidRDefault="00B018F9" w:rsidP="005B0652">
      <w:pPr>
        <w:widowControl w:val="0"/>
        <w:numPr>
          <w:ilvl w:val="1"/>
          <w:numId w:val="1"/>
        </w:numPr>
        <w:suppressAutoHyphens/>
        <w:spacing w:before="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 případě předvídaném v čl. II. odst. 5 této smlouvy vzniká právo na úhradu ceny za </w:t>
      </w:r>
      <w:r w:rsidRPr="00B018F9">
        <w:rPr>
          <w:rFonts w:ascii="Calibri" w:eastAsia="Times New Roman" w:hAnsi="Calibri" w:cs="Times New Roman"/>
          <w:b/>
          <w:i/>
          <w:color w:val="00000A"/>
          <w:kern w:val="1"/>
          <w:lang w:eastAsia="ar-SA"/>
        </w:rPr>
        <w:t>zpracování společné dokumentace</w:t>
      </w:r>
      <w:r w:rsidRPr="00B018F9">
        <w:rPr>
          <w:rFonts w:ascii="Calibri" w:eastAsia="Times New Roman" w:hAnsi="Calibri" w:cs="Times New Roman"/>
          <w:b/>
          <w:color w:val="00000A"/>
          <w:kern w:val="1"/>
          <w:lang w:eastAsia="ar-SA"/>
        </w:rPr>
        <w:t xml:space="preserve"> a ceny za </w:t>
      </w:r>
      <w:r w:rsidRPr="00B018F9">
        <w:rPr>
          <w:rFonts w:ascii="Calibri" w:eastAsia="Times New Roman" w:hAnsi="Calibri" w:cs="Times New Roman"/>
          <w:b/>
          <w:i/>
          <w:color w:val="00000A"/>
          <w:kern w:val="1"/>
          <w:lang w:eastAsia="ar-SA"/>
        </w:rPr>
        <w:t xml:space="preserve">výkon inženýrské </w:t>
      </w:r>
      <w:proofErr w:type="gramStart"/>
      <w:r w:rsidRPr="00B018F9">
        <w:rPr>
          <w:rFonts w:ascii="Calibri" w:eastAsia="Times New Roman" w:hAnsi="Calibri" w:cs="Times New Roman"/>
          <w:b/>
          <w:i/>
          <w:color w:val="00000A"/>
          <w:kern w:val="1"/>
          <w:lang w:eastAsia="ar-SA"/>
        </w:rPr>
        <w:t>činnosti - zajištění</w:t>
      </w:r>
      <w:proofErr w:type="gramEnd"/>
      <w:r w:rsidRPr="00B018F9">
        <w:rPr>
          <w:rFonts w:ascii="Calibri" w:eastAsia="Times New Roman" w:hAnsi="Calibri" w:cs="Times New Roman"/>
          <w:b/>
          <w:i/>
          <w:color w:val="00000A"/>
          <w:kern w:val="1"/>
          <w:lang w:eastAsia="ar-SA"/>
        </w:rPr>
        <w:t xml:space="preserve"> společného rozhodnutí </w:t>
      </w:r>
      <w:r w:rsidRPr="00B018F9">
        <w:rPr>
          <w:rFonts w:ascii="Calibri" w:eastAsia="Times New Roman" w:hAnsi="Calibri" w:cs="Times New Roman"/>
          <w:color w:val="00000A"/>
          <w:kern w:val="1"/>
          <w:lang w:eastAsia="ar-SA"/>
        </w:rPr>
        <w:t xml:space="preserve">dnem protokolárního </w:t>
      </w:r>
      <w:r w:rsidRPr="00B018F9">
        <w:rPr>
          <w:rFonts w:ascii="Calibri" w:eastAsia="Times New Roman" w:hAnsi="Calibri" w:cs="Times New Roman"/>
          <w:b/>
          <w:color w:val="00000A"/>
          <w:kern w:val="1"/>
          <w:lang w:eastAsia="ar-SA"/>
        </w:rPr>
        <w:t>předání a převzetí pravomocného společného rozhodnutí</w:t>
      </w:r>
      <w:r w:rsidRPr="00B018F9">
        <w:rPr>
          <w:rFonts w:ascii="Calibri" w:eastAsia="Times New Roman" w:hAnsi="Calibri" w:cs="Times New Roman"/>
          <w:color w:val="00000A"/>
          <w:kern w:val="1"/>
          <w:lang w:eastAsia="ar-SA"/>
        </w:rPr>
        <w:t xml:space="preserve"> a společné dokumentace potvrzené stavebním úřadem objednateli.</w:t>
      </w:r>
    </w:p>
    <w:p w14:paraId="482B5222" w14:textId="7D894F18" w:rsidR="005B0652" w:rsidRPr="00597C91" w:rsidRDefault="005B0652" w:rsidP="00982C4C">
      <w:pPr>
        <w:pStyle w:val="Odstavecseseznamem"/>
        <w:numPr>
          <w:ilvl w:val="1"/>
          <w:numId w:val="1"/>
        </w:numPr>
        <w:jc w:val="both"/>
        <w:rPr>
          <w:rFonts w:eastAsia="Times New Roman"/>
          <w:color w:val="00000A"/>
          <w:kern w:val="1"/>
          <w:lang w:eastAsia="ar-SA"/>
        </w:rPr>
      </w:pPr>
      <w:bookmarkStart w:id="6" w:name="_Hlk78884228"/>
      <w:r w:rsidRPr="00597C91">
        <w:rPr>
          <w:rFonts w:eastAsia="Times New Roman"/>
          <w:color w:val="00000A"/>
          <w:kern w:val="1"/>
          <w:lang w:eastAsia="ar-SA"/>
        </w:rPr>
        <w:t xml:space="preserve">Částka za 3. dílčí část </w:t>
      </w:r>
      <w:r w:rsidRPr="00597C91">
        <w:rPr>
          <w:rFonts w:eastAsia="Times New Roman"/>
          <w:b/>
          <w:i/>
          <w:color w:val="00000A"/>
          <w:kern w:val="1"/>
          <w:lang w:eastAsia="ar-SA"/>
        </w:rPr>
        <w:t>zpracování DPS</w:t>
      </w:r>
      <w:r w:rsidRPr="00597C91">
        <w:rPr>
          <w:rFonts w:eastAsia="Times New Roman"/>
          <w:color w:val="00000A"/>
          <w:kern w:val="1"/>
          <w:lang w:eastAsia="ar-SA"/>
        </w:rPr>
        <w:t xml:space="preserve"> [část díla dle čl. II. odst. 2 písm. h) smlouvy]</w:t>
      </w:r>
      <w:r w:rsidR="00597C91" w:rsidRPr="00597C91">
        <w:rPr>
          <w:rFonts w:eastAsia="Times New Roman"/>
          <w:color w:val="00000A"/>
          <w:kern w:val="1"/>
          <w:lang w:eastAsia="ar-SA"/>
        </w:rPr>
        <w:t xml:space="preserve"> (Zpracování DPS)</w:t>
      </w:r>
      <w:r w:rsidRPr="00597C91">
        <w:rPr>
          <w:rFonts w:eastAsia="Times New Roman"/>
          <w:color w:val="00000A"/>
          <w:kern w:val="1"/>
          <w:lang w:eastAsia="ar-SA"/>
        </w:rPr>
        <w:t xml:space="preserve"> účtovaná </w:t>
      </w:r>
      <w:r w:rsidR="00982C4C" w:rsidRPr="00597C91">
        <w:rPr>
          <w:rFonts w:eastAsia="Times New Roman"/>
          <w:color w:val="00000A"/>
          <w:kern w:val="1"/>
          <w:lang w:eastAsia="ar-SA"/>
        </w:rPr>
        <w:t>z</w:t>
      </w:r>
      <w:r w:rsidRPr="00597C91">
        <w:rPr>
          <w:rFonts w:eastAsia="Times New Roman"/>
          <w:color w:val="00000A"/>
          <w:kern w:val="1"/>
          <w:lang w:eastAsia="ar-SA"/>
        </w:rPr>
        <w:t>hotovitelem nepřesáhne ve svém součtu hodnotu 9</w:t>
      </w:r>
      <w:r w:rsidR="00982C4C" w:rsidRPr="00597C91">
        <w:rPr>
          <w:rFonts w:eastAsia="Times New Roman"/>
          <w:color w:val="00000A"/>
          <w:kern w:val="1"/>
          <w:lang w:eastAsia="ar-SA"/>
        </w:rPr>
        <w:t>0</w:t>
      </w:r>
      <w:r w:rsidRPr="00597C91">
        <w:rPr>
          <w:rFonts w:eastAsia="Times New Roman"/>
          <w:color w:val="00000A"/>
          <w:kern w:val="1"/>
          <w:lang w:eastAsia="ar-SA"/>
        </w:rPr>
        <w:t xml:space="preserve"> % z ceny za 3. dílčí část. Překročí-li částka za 3. dílčí část účtovaná </w:t>
      </w:r>
      <w:r w:rsidR="00982C4C" w:rsidRPr="00597C91">
        <w:rPr>
          <w:rFonts w:eastAsia="Times New Roman"/>
          <w:color w:val="00000A"/>
          <w:kern w:val="1"/>
          <w:lang w:eastAsia="ar-SA"/>
        </w:rPr>
        <w:t>z</w:t>
      </w:r>
      <w:r w:rsidRPr="00597C91">
        <w:rPr>
          <w:rFonts w:eastAsia="Times New Roman"/>
          <w:color w:val="00000A"/>
          <w:kern w:val="1"/>
          <w:lang w:eastAsia="ar-SA"/>
        </w:rPr>
        <w:t>hotovitelem hodnotu 9</w:t>
      </w:r>
      <w:r w:rsidR="00982C4C" w:rsidRPr="00597C91">
        <w:rPr>
          <w:rFonts w:eastAsia="Times New Roman"/>
          <w:color w:val="00000A"/>
          <w:kern w:val="1"/>
          <w:lang w:eastAsia="ar-SA"/>
        </w:rPr>
        <w:t>0</w:t>
      </w:r>
      <w:r w:rsidRPr="00597C91">
        <w:rPr>
          <w:rFonts w:eastAsia="Times New Roman"/>
          <w:color w:val="00000A"/>
          <w:kern w:val="1"/>
          <w:lang w:eastAsia="ar-SA"/>
        </w:rPr>
        <w:t xml:space="preserve"> % z ceny za tuto 3. dílčí část, je </w:t>
      </w:r>
      <w:r w:rsidR="00982C4C" w:rsidRPr="00597C91">
        <w:rPr>
          <w:rFonts w:eastAsia="Times New Roman"/>
          <w:color w:val="00000A"/>
          <w:kern w:val="1"/>
          <w:lang w:eastAsia="ar-SA"/>
        </w:rPr>
        <w:t>o</w:t>
      </w:r>
      <w:r w:rsidRPr="00597C91">
        <w:rPr>
          <w:rFonts w:eastAsia="Times New Roman"/>
          <w:color w:val="00000A"/>
          <w:kern w:val="1"/>
          <w:lang w:eastAsia="ar-SA"/>
        </w:rPr>
        <w:t>bjednatel oprávněn odepřít poskytnutí další platby za provádění díla. V případě, že část hodnoty vystavené faktury bude ještě pod hranicí výše sjednaného 9</w:t>
      </w:r>
      <w:r w:rsidR="00982C4C" w:rsidRPr="00597C91">
        <w:rPr>
          <w:rFonts w:eastAsia="Times New Roman"/>
          <w:color w:val="00000A"/>
          <w:kern w:val="1"/>
          <w:lang w:eastAsia="ar-SA"/>
        </w:rPr>
        <w:t>0</w:t>
      </w:r>
      <w:r w:rsidRPr="00597C91">
        <w:rPr>
          <w:rFonts w:eastAsia="Times New Roman"/>
          <w:color w:val="00000A"/>
          <w:kern w:val="1"/>
          <w:lang w:eastAsia="ar-SA"/>
        </w:rPr>
        <w:t xml:space="preserve"> % limitu, je </w:t>
      </w:r>
      <w:r w:rsidR="00982C4C" w:rsidRPr="00597C91">
        <w:rPr>
          <w:rFonts w:eastAsia="Times New Roman"/>
          <w:color w:val="00000A"/>
          <w:kern w:val="1"/>
          <w:lang w:eastAsia="ar-SA"/>
        </w:rPr>
        <w:t>o</w:t>
      </w:r>
      <w:r w:rsidRPr="00597C91">
        <w:rPr>
          <w:rFonts w:eastAsia="Times New Roman"/>
          <w:color w:val="00000A"/>
          <w:kern w:val="1"/>
          <w:lang w:eastAsia="ar-SA"/>
        </w:rPr>
        <w:t xml:space="preserve">bjednatel povinen uhradit pouze tuto část ceny, zbytek hodnoty této faktury bude </w:t>
      </w:r>
      <w:r w:rsidR="00982C4C" w:rsidRPr="00597C91">
        <w:rPr>
          <w:rFonts w:eastAsia="Times New Roman"/>
          <w:color w:val="00000A"/>
          <w:kern w:val="1"/>
          <w:lang w:eastAsia="ar-SA"/>
        </w:rPr>
        <w:t>o</w:t>
      </w:r>
      <w:r w:rsidRPr="00597C91">
        <w:rPr>
          <w:rFonts w:eastAsia="Times New Roman"/>
          <w:color w:val="00000A"/>
          <w:kern w:val="1"/>
          <w:lang w:eastAsia="ar-SA"/>
        </w:rPr>
        <w:t xml:space="preserve">bjednatelem uhrazen spolu s úhradou faktury za 4. dílčí část </w:t>
      </w:r>
      <w:r w:rsidRPr="00597C91">
        <w:rPr>
          <w:rFonts w:eastAsia="Times New Roman"/>
          <w:b/>
          <w:i/>
          <w:color w:val="00000A"/>
          <w:kern w:val="1"/>
          <w:lang w:eastAsia="ar-SA"/>
        </w:rPr>
        <w:t>součinnost při přípravě a realizaci zadávacího řízení na zhotovitele stavb</w:t>
      </w:r>
      <w:r w:rsidRPr="00597C91">
        <w:rPr>
          <w:rFonts w:eastAsia="Times New Roman"/>
          <w:i/>
          <w:color w:val="00000A"/>
          <w:kern w:val="1"/>
          <w:lang w:eastAsia="ar-SA"/>
        </w:rPr>
        <w:t>y</w:t>
      </w:r>
      <w:r w:rsidRPr="00597C91">
        <w:rPr>
          <w:rFonts w:eastAsia="Times New Roman"/>
          <w:color w:val="00000A"/>
          <w:kern w:val="1"/>
          <w:lang w:eastAsia="ar-SA"/>
        </w:rPr>
        <w:t xml:space="preserve"> [část díla dle čl. II. odst. 2 písm. i) smlouvy]. Na zbývající část ve výši </w:t>
      </w:r>
      <w:r w:rsidR="00982C4C" w:rsidRPr="00597C91">
        <w:rPr>
          <w:rFonts w:eastAsia="Times New Roman"/>
          <w:color w:val="00000A"/>
          <w:kern w:val="1"/>
          <w:lang w:eastAsia="ar-SA"/>
        </w:rPr>
        <w:t>10</w:t>
      </w:r>
      <w:r w:rsidRPr="00597C91">
        <w:rPr>
          <w:rFonts w:eastAsia="Times New Roman"/>
          <w:color w:val="00000A"/>
          <w:kern w:val="1"/>
          <w:lang w:eastAsia="ar-SA"/>
        </w:rPr>
        <w:t xml:space="preserve"> % z</w:t>
      </w:r>
      <w:r w:rsidR="00982C4C" w:rsidRPr="00597C91">
        <w:rPr>
          <w:rFonts w:eastAsia="Times New Roman"/>
          <w:color w:val="00000A"/>
          <w:kern w:val="1"/>
          <w:lang w:eastAsia="ar-SA"/>
        </w:rPr>
        <w:t xml:space="preserve"> ceny za 3. dílčí část </w:t>
      </w:r>
      <w:r w:rsidRPr="00597C91">
        <w:rPr>
          <w:rFonts w:eastAsia="Times New Roman"/>
          <w:color w:val="00000A"/>
          <w:kern w:val="1"/>
          <w:lang w:eastAsia="ar-SA"/>
        </w:rPr>
        <w:t xml:space="preserve">má </w:t>
      </w:r>
      <w:r w:rsidR="00982C4C" w:rsidRPr="00597C91">
        <w:rPr>
          <w:rFonts w:eastAsia="Times New Roman"/>
          <w:color w:val="00000A"/>
          <w:kern w:val="1"/>
          <w:lang w:eastAsia="ar-SA"/>
        </w:rPr>
        <w:t>z</w:t>
      </w:r>
      <w:r w:rsidRPr="00597C91">
        <w:rPr>
          <w:rFonts w:eastAsia="Times New Roman"/>
          <w:color w:val="00000A"/>
          <w:kern w:val="1"/>
          <w:lang w:eastAsia="ar-SA"/>
        </w:rPr>
        <w:t xml:space="preserve">hotovitel právo vystavit </w:t>
      </w:r>
      <w:r w:rsidR="00982C4C" w:rsidRPr="00597C91">
        <w:rPr>
          <w:rFonts w:eastAsia="Times New Roman"/>
          <w:color w:val="00000A"/>
          <w:kern w:val="1"/>
          <w:lang w:eastAsia="ar-SA"/>
        </w:rPr>
        <w:t>f</w:t>
      </w:r>
      <w:r w:rsidRPr="00597C91">
        <w:rPr>
          <w:rFonts w:eastAsia="Times New Roman"/>
          <w:color w:val="00000A"/>
          <w:kern w:val="1"/>
          <w:lang w:eastAsia="ar-SA"/>
        </w:rPr>
        <w:t xml:space="preserve">akturu, a to až po podpisu protokolu o provedení a </w:t>
      </w:r>
      <w:r w:rsidRPr="00597C91">
        <w:rPr>
          <w:rFonts w:eastAsia="Times New Roman"/>
          <w:b/>
          <w:color w:val="00000A"/>
          <w:kern w:val="1"/>
          <w:lang w:eastAsia="ar-SA"/>
        </w:rPr>
        <w:t>ukončení plnění 4. dílčí části díla</w:t>
      </w:r>
      <w:r w:rsidRPr="00597C91">
        <w:rPr>
          <w:rFonts w:eastAsia="Times New Roman"/>
          <w:color w:val="00000A"/>
          <w:kern w:val="1"/>
          <w:lang w:eastAsia="ar-SA"/>
        </w:rPr>
        <w:t xml:space="preserve"> mezi zhotovitelem a objednatelem</w:t>
      </w:r>
      <w:r w:rsidR="00982C4C" w:rsidRPr="00597C91">
        <w:rPr>
          <w:rFonts w:eastAsia="Times New Roman"/>
          <w:color w:val="00000A"/>
          <w:kern w:val="1"/>
          <w:lang w:eastAsia="ar-SA"/>
        </w:rPr>
        <w:t xml:space="preserve">. V případě, že zadávací řízení na zhotovitele stavby nebude zahájeno do 2 let od protokolárního předání a převzetí DPS, pak má zhotovitel nárok na zaplacení zbývající části ve výši 10 % </w:t>
      </w:r>
      <w:r w:rsidRPr="00597C91">
        <w:rPr>
          <w:rFonts w:eastAsia="Times New Roman"/>
          <w:color w:val="00000A"/>
          <w:kern w:val="1"/>
          <w:lang w:eastAsia="ar-SA"/>
        </w:rPr>
        <w:t>z</w:t>
      </w:r>
      <w:r w:rsidR="00982C4C" w:rsidRPr="00597C91">
        <w:rPr>
          <w:rFonts w:eastAsia="Times New Roman"/>
          <w:color w:val="00000A"/>
          <w:kern w:val="1"/>
          <w:lang w:eastAsia="ar-SA"/>
        </w:rPr>
        <w:t> ceny za 3. dílčí část. Zhotovitel v takovém případě vystaví fakturu po uplynutí 2 let od protokolárního předání a převzetí DPS, během nichž nebylo zahájeno zadávací řízení na zhotovitele stavby.</w:t>
      </w:r>
    </w:p>
    <w:bookmarkEnd w:id="6"/>
    <w:p w14:paraId="0822D46F"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Lhůta splatnosti jednotlivých faktur je 30 kalendářních dnů ode dne jejich doručení objednateli. Za den doručení faktury se považuje den uvedený na otisku razítka podatelny objednatele. Za okamžik úhrady faktury se považuje den, kdy byla předmětná částka odepsána z účtu objednatele. </w:t>
      </w:r>
    </w:p>
    <w:p w14:paraId="3B3C4DD0"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 případě předložení vadné faktury, tj. faktury, která neobsahuje požadované údaje nebo obsahuje nesprávné údaje, není objednatel povinen takovou fakturu hradit. Objednatel je oprávněn vadnou fakturu před uplynutím lhůty splatnosti vrátit zhotoviteli k provedení opravy. Ve vrácené faktuře objednatel vyznačí důvod vrácení. Zhotovitel provede opravu vystavením nové faktury. Nová 30denní lhůta splatnosti faktury začne běžet ode dne doručení nově vyhotovené faktury objednateli.</w:t>
      </w:r>
    </w:p>
    <w:p w14:paraId="1381F3D7" w14:textId="77777777" w:rsidR="00B018F9" w:rsidRPr="00B018F9" w:rsidRDefault="00B018F9" w:rsidP="00B018F9">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u w:val="single"/>
          <w:lang w:eastAsia="ar-SA"/>
        </w:rPr>
      </w:pPr>
      <w:r w:rsidRPr="00B018F9">
        <w:rPr>
          <w:rFonts w:ascii="Calibri" w:eastAsia="Times New Roman" w:hAnsi="Calibri" w:cs="Calibri"/>
          <w:iCs/>
          <w:color w:val="00000A"/>
          <w:kern w:val="1"/>
          <w:u w:val="single"/>
          <w:lang w:eastAsia="ar-SA"/>
        </w:rPr>
        <w:t>Zhotovitel prohlašuje, že:</w:t>
      </w:r>
    </w:p>
    <w:p w14:paraId="7B743952" w14:textId="77777777" w:rsidR="00B018F9" w:rsidRPr="00B018F9" w:rsidRDefault="00B018F9" w:rsidP="00B018F9">
      <w:pPr>
        <w:widowControl w:val="0"/>
        <w:numPr>
          <w:ilvl w:val="0"/>
          <w:numId w:val="25"/>
        </w:numPr>
        <w:suppressAutoHyphens/>
        <w:spacing w:before="120" w:after="0" w:line="240" w:lineRule="atLeast"/>
        <w:ind w:left="1100" w:hanging="357"/>
        <w:contextualSpacing/>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nemá v úmyslu nezaplatit daň z přidané hodnoty u zdanitelného plnění podle této smlouvy (dále jen „</w:t>
      </w:r>
      <w:r w:rsidRPr="00B018F9">
        <w:rPr>
          <w:rFonts w:ascii="Calibri" w:eastAsia="Times New Roman" w:hAnsi="Calibri" w:cs="Times New Roman"/>
          <w:b/>
          <w:i/>
          <w:color w:val="00000A"/>
          <w:kern w:val="1"/>
          <w:lang w:eastAsia="ar-SA"/>
        </w:rPr>
        <w:t>daň</w:t>
      </w:r>
      <w:r w:rsidRPr="00B018F9">
        <w:rPr>
          <w:rFonts w:ascii="Calibri" w:eastAsia="Times New Roman" w:hAnsi="Calibri" w:cs="Times New Roman"/>
          <w:color w:val="00000A"/>
          <w:kern w:val="1"/>
          <w:lang w:eastAsia="ar-SA"/>
        </w:rPr>
        <w:t>“),</w:t>
      </w:r>
    </w:p>
    <w:p w14:paraId="34C8042A" w14:textId="77777777" w:rsidR="00B018F9" w:rsidRPr="00B018F9" w:rsidRDefault="00B018F9" w:rsidP="00B018F9">
      <w:pPr>
        <w:widowControl w:val="0"/>
        <w:numPr>
          <w:ilvl w:val="0"/>
          <w:numId w:val="25"/>
        </w:numPr>
        <w:suppressAutoHyphens/>
        <w:spacing w:before="120" w:after="0" w:line="240" w:lineRule="atLeast"/>
        <w:ind w:left="1100" w:hanging="357"/>
        <w:contextualSpacing/>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nejsou mu známy skutečnosti nasvědčující tomu, že se dostane do postavení, kdy nemůže daň zaplatit a ani se ke dni podpisu této smlouvy v takovém postavení nenachází,</w:t>
      </w:r>
    </w:p>
    <w:p w14:paraId="06C5DB4D" w14:textId="1033DFA3" w:rsidR="00B42914" w:rsidRPr="00B42914" w:rsidRDefault="00B018F9" w:rsidP="00B42914">
      <w:pPr>
        <w:widowControl w:val="0"/>
        <w:numPr>
          <w:ilvl w:val="0"/>
          <w:numId w:val="25"/>
        </w:numPr>
        <w:suppressAutoHyphens/>
        <w:spacing w:before="120" w:after="0" w:line="240" w:lineRule="atLeast"/>
        <w:ind w:left="1100" w:hanging="357"/>
        <w:contextualSpacing/>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nezkrátí daň nebo nevyláká daňovou výhodu.</w:t>
      </w:r>
    </w:p>
    <w:p w14:paraId="4DFE5863" w14:textId="62B24F20" w:rsidR="006B2895" w:rsidRPr="00597C91" w:rsidRDefault="00B42914" w:rsidP="006B2895">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lang w:eastAsia="ar-SA"/>
        </w:rPr>
      </w:pPr>
      <w:bookmarkStart w:id="7" w:name="_Hlk78884338"/>
      <w:r w:rsidRPr="00597C91">
        <w:rPr>
          <w:rFonts w:ascii="Calibri" w:eastAsia="Times New Roman" w:hAnsi="Calibri" w:cs="Times New Roman"/>
          <w:color w:val="00000A"/>
          <w:kern w:val="1"/>
          <w:lang w:eastAsia="ar-SA"/>
        </w:rPr>
        <w:t xml:space="preserve">Závazky zhotovitele za řádné plnění v době realizace jsou zajištěny v souladu s odst. 5 tohoto článku formou pozastávky. Zhotovitel má právo nahradit tuto pozastávku finanční zárukou ve smyslu § 2029 </w:t>
      </w:r>
      <w:r w:rsidR="006B2895" w:rsidRPr="00597C91">
        <w:rPr>
          <w:rFonts w:ascii="Calibri" w:eastAsia="Times New Roman" w:hAnsi="Calibri" w:cs="Times New Roman"/>
          <w:color w:val="00000A"/>
          <w:kern w:val="1"/>
          <w:lang w:eastAsia="ar-SA"/>
        </w:rPr>
        <w:t>občanského zákoníku</w:t>
      </w:r>
      <w:r w:rsidRPr="00597C91">
        <w:rPr>
          <w:rFonts w:ascii="Calibri" w:eastAsia="Times New Roman" w:hAnsi="Calibri" w:cs="Times New Roman"/>
          <w:color w:val="00000A"/>
          <w:kern w:val="1"/>
          <w:lang w:eastAsia="ar-SA"/>
        </w:rPr>
        <w:t xml:space="preserve"> formou bankovní záruky a dále způsobem dle </w:t>
      </w:r>
      <w:r w:rsidRPr="00597C91">
        <w:rPr>
          <w:rFonts w:ascii="Calibri" w:eastAsia="Times New Roman" w:hAnsi="Calibri" w:cs="Times New Roman"/>
          <w:color w:val="00000A"/>
          <w:kern w:val="1"/>
          <w:u w:val="single"/>
          <w:lang w:eastAsia="ar-SA"/>
        </w:rPr>
        <w:t>odst. 1</w:t>
      </w:r>
      <w:r w:rsidR="00AC0CE3" w:rsidRPr="00597C91">
        <w:rPr>
          <w:rFonts w:ascii="Calibri" w:eastAsia="Times New Roman" w:hAnsi="Calibri" w:cs="Times New Roman"/>
          <w:color w:val="00000A"/>
          <w:kern w:val="1"/>
          <w:u w:val="single"/>
          <w:lang w:eastAsia="ar-SA"/>
        </w:rPr>
        <w:t>1</w:t>
      </w:r>
      <w:r w:rsidRPr="00597C91">
        <w:rPr>
          <w:rFonts w:ascii="Calibri" w:eastAsia="Times New Roman" w:hAnsi="Calibri" w:cs="Times New Roman"/>
          <w:color w:val="00000A"/>
          <w:kern w:val="1"/>
          <w:u w:val="single"/>
          <w:lang w:eastAsia="ar-SA"/>
        </w:rPr>
        <w:t xml:space="preserve"> tohoto článku</w:t>
      </w:r>
      <w:r w:rsidRPr="00597C91">
        <w:rPr>
          <w:rFonts w:ascii="Calibri" w:eastAsia="Times New Roman" w:hAnsi="Calibri" w:cs="Times New Roman"/>
          <w:color w:val="00000A"/>
          <w:kern w:val="1"/>
          <w:lang w:eastAsia="ar-SA"/>
        </w:rPr>
        <w:t xml:space="preserve"> (dále též „záruční listina“) ve výši pozastávky stanovené v odst. 5 tohoto článku, tj. ve výši 10 % </w:t>
      </w:r>
      <w:r w:rsidR="005B0652" w:rsidRPr="00597C91">
        <w:rPr>
          <w:rFonts w:ascii="Calibri" w:eastAsia="Times New Roman" w:hAnsi="Calibri" w:cs="Times New Roman"/>
          <w:color w:val="00000A"/>
          <w:kern w:val="1"/>
          <w:lang w:eastAsia="ar-SA"/>
        </w:rPr>
        <w:t>z</w:t>
      </w:r>
      <w:r w:rsidRPr="00597C91">
        <w:rPr>
          <w:rFonts w:ascii="Calibri" w:eastAsia="Times New Roman" w:hAnsi="Calibri" w:cs="Times New Roman"/>
          <w:color w:val="00000A"/>
          <w:kern w:val="1"/>
          <w:lang w:eastAsia="ar-SA"/>
        </w:rPr>
        <w:t> ceny za 3. dílčí část, platnou</w:t>
      </w:r>
      <w:r w:rsidR="002C457D" w:rsidRPr="00597C91">
        <w:rPr>
          <w:rFonts w:ascii="Calibri" w:eastAsia="Times New Roman" w:hAnsi="Calibri" w:cs="Times New Roman"/>
          <w:color w:val="00000A"/>
          <w:kern w:val="1"/>
          <w:lang w:eastAsia="ar-SA"/>
        </w:rPr>
        <w:t xml:space="preserve"> do</w:t>
      </w:r>
      <w:r w:rsidRPr="00597C91">
        <w:rPr>
          <w:rFonts w:ascii="Calibri" w:eastAsia="Times New Roman" w:hAnsi="Calibri" w:cs="Times New Roman"/>
          <w:color w:val="00000A"/>
          <w:kern w:val="1"/>
          <w:lang w:eastAsia="ar-SA"/>
        </w:rPr>
        <w:t xml:space="preserve"> </w:t>
      </w:r>
      <w:r w:rsidR="006B2895" w:rsidRPr="00597C91">
        <w:rPr>
          <w:rFonts w:ascii="Calibri" w:eastAsia="Times New Roman" w:hAnsi="Calibri" w:cs="Times New Roman"/>
          <w:color w:val="00000A"/>
          <w:kern w:val="1"/>
          <w:lang w:eastAsia="ar-SA"/>
        </w:rPr>
        <w:t xml:space="preserve">podpisu protokolu o provedení a </w:t>
      </w:r>
      <w:r w:rsidR="006B2895" w:rsidRPr="00597C91">
        <w:rPr>
          <w:rFonts w:ascii="Calibri" w:eastAsia="Times New Roman" w:hAnsi="Calibri" w:cs="Times New Roman"/>
          <w:b/>
          <w:color w:val="00000A"/>
          <w:kern w:val="1"/>
          <w:lang w:eastAsia="ar-SA"/>
        </w:rPr>
        <w:t>ukončení plnění 4. dílčí části díla</w:t>
      </w:r>
      <w:r w:rsidR="006B2895" w:rsidRPr="00597C91">
        <w:rPr>
          <w:rFonts w:ascii="Calibri" w:eastAsia="Times New Roman" w:hAnsi="Calibri" w:cs="Times New Roman"/>
          <w:color w:val="00000A"/>
          <w:kern w:val="1"/>
          <w:lang w:eastAsia="ar-SA"/>
        </w:rPr>
        <w:t xml:space="preserve"> mezi zhotovitelem a objednatelem </w:t>
      </w:r>
      <w:r w:rsidR="002C457D" w:rsidRPr="00597C91">
        <w:rPr>
          <w:rFonts w:ascii="Calibri" w:eastAsia="Times New Roman" w:hAnsi="Calibri" w:cs="Times New Roman"/>
          <w:color w:val="00000A"/>
          <w:kern w:val="1"/>
          <w:lang w:eastAsia="ar-SA"/>
        </w:rPr>
        <w:t xml:space="preserve">nebo marného </w:t>
      </w:r>
      <w:r w:rsidR="006B2895" w:rsidRPr="00597C91">
        <w:rPr>
          <w:rFonts w:ascii="Calibri" w:eastAsia="Times New Roman" w:hAnsi="Calibri" w:cs="Times New Roman"/>
          <w:color w:val="00000A"/>
          <w:kern w:val="1"/>
          <w:lang w:eastAsia="ar-SA"/>
        </w:rPr>
        <w:t>uplynutí</w:t>
      </w:r>
      <w:r w:rsidR="002C457D" w:rsidRPr="00597C91">
        <w:rPr>
          <w:rFonts w:ascii="Calibri" w:eastAsia="Times New Roman" w:hAnsi="Calibri" w:cs="Times New Roman"/>
          <w:color w:val="00000A"/>
          <w:kern w:val="1"/>
          <w:lang w:eastAsia="ar-SA"/>
        </w:rPr>
        <w:t xml:space="preserve"> 2 let, aniž by bylo zahájeno zadávací řízení na zhotovitele stavby – viz níže</w:t>
      </w:r>
      <w:r w:rsidRPr="00597C91">
        <w:rPr>
          <w:rFonts w:ascii="Calibri" w:eastAsia="Times New Roman" w:hAnsi="Calibri" w:cs="Times New Roman"/>
          <w:color w:val="00000A"/>
          <w:kern w:val="1"/>
          <w:lang w:eastAsia="ar-SA"/>
        </w:rPr>
        <w:t>. Z této záruční listiny</w:t>
      </w:r>
      <w:r w:rsidR="00DC6202" w:rsidRPr="00597C91">
        <w:rPr>
          <w:rFonts w:ascii="Calibri" w:eastAsia="Times New Roman" w:hAnsi="Calibri" w:cs="Times New Roman"/>
          <w:color w:val="00000A"/>
          <w:kern w:val="1"/>
          <w:lang w:eastAsia="ar-SA"/>
        </w:rPr>
        <w:t xml:space="preserve"> </w:t>
      </w:r>
      <w:r w:rsidRPr="00597C91">
        <w:rPr>
          <w:rFonts w:ascii="Calibri" w:eastAsia="Times New Roman" w:hAnsi="Calibri" w:cs="Times New Roman"/>
          <w:color w:val="00000A"/>
          <w:kern w:val="1"/>
          <w:lang w:eastAsia="ar-SA"/>
        </w:rPr>
        <w:t xml:space="preserve">vyplývá právo Objednatele </w:t>
      </w:r>
      <w:r w:rsidRPr="00597C91">
        <w:rPr>
          <w:rFonts w:ascii="Calibri" w:eastAsia="Times New Roman" w:hAnsi="Calibri" w:cs="Times New Roman"/>
          <w:color w:val="00000A"/>
          <w:kern w:val="1"/>
          <w:lang w:eastAsia="ar-SA"/>
        </w:rPr>
        <w:lastRenderedPageBreak/>
        <w:t>čerpat finanční prostředky v případě, že během realizace nesplní zhotovitel své povinnosti vyplývající ze smlouvy nebo v případě, kdy objednateli vznikne ze smlouvy nárok na smluvní pokutu na první vyžádání.</w:t>
      </w:r>
    </w:p>
    <w:p w14:paraId="31D33CB3" w14:textId="26094EB4" w:rsidR="006B2895" w:rsidRPr="00597C91" w:rsidRDefault="00B42914" w:rsidP="00726AD4">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eastAsia="Times New Roman"/>
          <w:color w:val="00000A"/>
          <w:kern w:val="1"/>
          <w:lang w:eastAsia="ar-SA"/>
        </w:rPr>
        <w:t xml:space="preserve">Záruční listinu předloží Zhotovitel Objednateli nejpozději do 5 pracovních dnů přede dnem, kdy by chtěl využít svého práva podle předchozího odstavce. Nepředložení záruční listiny opravňuje Objednatele postupovat podle odst. 5 tohoto článku. Zhotovitel po </w:t>
      </w:r>
      <w:r w:rsidR="006B2895" w:rsidRPr="00597C91">
        <w:rPr>
          <w:rFonts w:eastAsia="Times New Roman"/>
          <w:color w:val="00000A"/>
          <w:kern w:val="1"/>
          <w:lang w:eastAsia="ar-SA"/>
        </w:rPr>
        <w:t xml:space="preserve">podpisu protokolu o provedení a </w:t>
      </w:r>
      <w:r w:rsidR="006B2895" w:rsidRPr="00597C91">
        <w:rPr>
          <w:rFonts w:eastAsia="Times New Roman"/>
          <w:b/>
          <w:color w:val="00000A"/>
          <w:kern w:val="1"/>
          <w:lang w:eastAsia="ar-SA"/>
        </w:rPr>
        <w:t>ukončení plnění 4. dílčí části díla</w:t>
      </w:r>
      <w:r w:rsidR="006B2895" w:rsidRPr="00597C91">
        <w:rPr>
          <w:rFonts w:eastAsia="Times New Roman"/>
          <w:color w:val="00000A"/>
          <w:kern w:val="1"/>
          <w:lang w:eastAsia="ar-SA"/>
        </w:rPr>
        <w:t xml:space="preserve"> mezi zhotovitelem a objednatelem </w:t>
      </w:r>
      <w:r w:rsidRPr="00597C91">
        <w:rPr>
          <w:rFonts w:eastAsia="Times New Roman"/>
          <w:color w:val="00000A"/>
          <w:kern w:val="1"/>
          <w:lang w:eastAsia="ar-SA"/>
        </w:rPr>
        <w:t xml:space="preserve">požádá objednatele o uvolnění finanční záruky a písemně sdělí způsob, jakým si převezme finanční záruku. V případě, že zadávací řízení na zhotovitele stavby nebude zahájeno do 2 let od protokolárního předání a převzetí DPS, pak má zhotovitel nárok na </w:t>
      </w:r>
      <w:r w:rsidR="002C457D" w:rsidRPr="00597C91">
        <w:rPr>
          <w:rFonts w:eastAsia="Times New Roman"/>
          <w:color w:val="00000A"/>
          <w:kern w:val="1"/>
          <w:lang w:eastAsia="ar-SA"/>
        </w:rPr>
        <w:t>uvolnění finanční záruky</w:t>
      </w:r>
      <w:r w:rsidRPr="00597C91">
        <w:rPr>
          <w:rFonts w:eastAsia="Times New Roman"/>
          <w:color w:val="00000A"/>
          <w:kern w:val="1"/>
          <w:lang w:eastAsia="ar-SA"/>
        </w:rPr>
        <w:t xml:space="preserve">. Zhotovitel v takovém případě </w:t>
      </w:r>
      <w:r w:rsidR="002C457D" w:rsidRPr="00597C91">
        <w:rPr>
          <w:rFonts w:eastAsia="Times New Roman"/>
          <w:color w:val="00000A"/>
          <w:kern w:val="1"/>
          <w:lang w:eastAsia="ar-SA"/>
        </w:rPr>
        <w:t xml:space="preserve">požádá objednatele o uvolnění finanční záruky a písemně sdělí způsob, jakým si převezme finanční záruku, a to po </w:t>
      </w:r>
      <w:r w:rsidRPr="00597C91">
        <w:rPr>
          <w:rFonts w:eastAsia="Times New Roman"/>
          <w:color w:val="00000A"/>
          <w:kern w:val="1"/>
          <w:lang w:eastAsia="ar-SA"/>
        </w:rPr>
        <w:t>uplynutí 2 let od protokolárního předání a převzetí DPS, během nichž nebylo zahájeno zadávací řízení na zhotovitele stavby.</w:t>
      </w:r>
    </w:p>
    <w:p w14:paraId="26B2E344" w14:textId="6E118975" w:rsidR="00B42914" w:rsidRPr="00597C91" w:rsidRDefault="00B42914" w:rsidP="00726AD4">
      <w:pPr>
        <w:widowControl w:val="0"/>
        <w:numPr>
          <w:ilvl w:val="1"/>
          <w:numId w:val="1"/>
        </w:numPr>
        <w:tabs>
          <w:tab w:val="left" w:pos="426"/>
          <w:tab w:val="left" w:pos="709"/>
        </w:tabs>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Pro účely této Smlouvy Objednatel připouští jako jiný relevantní způsob zajištění finanční záruky v souladu se zákony ČR:</w:t>
      </w:r>
    </w:p>
    <w:p w14:paraId="37C572EF" w14:textId="77777777" w:rsidR="00B42914" w:rsidRPr="00597C91" w:rsidRDefault="00B42914" w:rsidP="00B42914">
      <w:pPr>
        <w:widowControl w:val="0"/>
        <w:suppressAutoHyphens/>
        <w:spacing w:before="120" w:after="0" w:line="240" w:lineRule="atLeast"/>
        <w:ind w:left="426"/>
        <w:contextualSpacing/>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a)</w:t>
      </w:r>
      <w:r w:rsidRPr="00597C91">
        <w:rPr>
          <w:rFonts w:ascii="Calibri" w:eastAsia="Times New Roman" w:hAnsi="Calibri" w:cs="Times New Roman"/>
          <w:color w:val="00000A"/>
          <w:kern w:val="1"/>
          <w:lang w:eastAsia="ar-SA"/>
        </w:rPr>
        <w:tab/>
        <w:t>pojištění záruky, s deklarací „na první vyžádání“,</w:t>
      </w:r>
    </w:p>
    <w:p w14:paraId="2CD6FC63" w14:textId="2147AAC7" w:rsidR="00B42914" w:rsidRPr="00597C91" w:rsidRDefault="00B42914" w:rsidP="00B42914">
      <w:pPr>
        <w:widowControl w:val="0"/>
        <w:suppressAutoHyphens/>
        <w:spacing w:before="120" w:after="0" w:line="240" w:lineRule="atLeast"/>
        <w:ind w:left="426"/>
        <w:contextualSpacing/>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b)</w:t>
      </w:r>
      <w:r w:rsidRPr="00597C91">
        <w:rPr>
          <w:rFonts w:ascii="Calibri" w:eastAsia="Times New Roman" w:hAnsi="Calibri" w:cs="Times New Roman"/>
          <w:color w:val="00000A"/>
          <w:kern w:val="1"/>
          <w:lang w:eastAsia="ar-SA"/>
        </w:rPr>
        <w:tab/>
        <w:t xml:space="preserve">složení jistoty ve formě hotovosti či převodem na účet Objednatele, který Objednatel písemně stanoví zápisem při podpisu této Smlouvy. Pokud tak neučiní má se za to, že platí účet Objednatele </w:t>
      </w:r>
      <w:r w:rsidR="001015BE" w:rsidRPr="00597C91">
        <w:rPr>
          <w:rFonts w:ascii="Calibri" w:eastAsia="Times New Roman" w:hAnsi="Calibri" w:cs="Times New Roman"/>
          <w:color w:val="00000A"/>
          <w:kern w:val="1"/>
          <w:lang w:eastAsia="ar-SA"/>
        </w:rPr>
        <w:t>v hlavičce</w:t>
      </w:r>
      <w:r w:rsidRPr="00597C91">
        <w:rPr>
          <w:rFonts w:ascii="Calibri" w:eastAsia="Times New Roman" w:hAnsi="Calibri" w:cs="Times New Roman"/>
          <w:color w:val="00000A"/>
          <w:kern w:val="1"/>
          <w:lang w:eastAsia="ar-SA"/>
        </w:rPr>
        <w:t xml:space="preserve"> této Smlouvy,</w:t>
      </w:r>
    </w:p>
    <w:p w14:paraId="4E9D3955" w14:textId="77777777" w:rsidR="00B42914" w:rsidRPr="00B42914" w:rsidRDefault="00B42914" w:rsidP="00B42914">
      <w:pPr>
        <w:widowControl w:val="0"/>
        <w:suppressAutoHyphens/>
        <w:spacing w:before="120" w:after="0" w:line="240" w:lineRule="atLeast"/>
        <w:ind w:left="426"/>
        <w:contextualSpacing/>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c)</w:t>
      </w:r>
      <w:r w:rsidRPr="00597C91">
        <w:rPr>
          <w:rFonts w:ascii="Calibri" w:eastAsia="Times New Roman" w:hAnsi="Calibri" w:cs="Times New Roman"/>
          <w:color w:val="00000A"/>
          <w:kern w:val="1"/>
          <w:lang w:eastAsia="ar-SA"/>
        </w:rPr>
        <w:tab/>
        <w:t>směnkou o právu směnečném.</w:t>
      </w:r>
    </w:p>
    <w:bookmarkEnd w:id="7"/>
    <w:p w14:paraId="00AD43C8" w14:textId="77777777" w:rsidR="00B42914" w:rsidRPr="00B42914" w:rsidRDefault="00B42914" w:rsidP="00B42914">
      <w:pPr>
        <w:widowControl w:val="0"/>
        <w:suppressAutoHyphens/>
        <w:spacing w:before="120" w:after="0" w:line="240" w:lineRule="atLeast"/>
        <w:contextualSpacing/>
        <w:jc w:val="both"/>
        <w:rPr>
          <w:rFonts w:ascii="Calibri" w:eastAsia="Times New Roman" w:hAnsi="Calibri" w:cs="Times New Roman"/>
          <w:color w:val="00000A"/>
          <w:kern w:val="1"/>
          <w:lang w:eastAsia="ar-SA"/>
        </w:rPr>
      </w:pPr>
    </w:p>
    <w:p w14:paraId="51397047" w14:textId="17AC55D0" w:rsidR="00B42914" w:rsidRDefault="00B42914" w:rsidP="00B42914">
      <w:pPr>
        <w:widowControl w:val="0"/>
        <w:suppressAutoHyphens/>
        <w:spacing w:before="120" w:after="0" w:line="240" w:lineRule="atLeast"/>
        <w:contextualSpacing/>
        <w:jc w:val="both"/>
        <w:rPr>
          <w:rFonts w:ascii="Calibri" w:eastAsia="Times New Roman" w:hAnsi="Calibri" w:cs="Times New Roman"/>
          <w:color w:val="00000A"/>
          <w:kern w:val="1"/>
          <w:lang w:eastAsia="ar-SA"/>
        </w:rPr>
      </w:pPr>
    </w:p>
    <w:p w14:paraId="143744B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VI.</w:t>
      </w:r>
    </w:p>
    <w:p w14:paraId="27537A45"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t>Způsob provádění díla</w:t>
      </w:r>
    </w:p>
    <w:p w14:paraId="48866A7B"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se zavazuje provádět dílo v souladu se všemi závaznými právními předpisy a podmínkami této smlouvy. Zhotovitel je povinen při provádění díla zejména dodržet veškeré podmínky stanovené ve stavebním zákoně, jako i souvisejících právních předpisech, zejména vyhlášky č. 268/2009 Sb., o technických požadavcích na stavby.</w:t>
      </w:r>
    </w:p>
    <w:p w14:paraId="67AFBA1C"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povinen při provádění díla zajistit, aby jednotlivé části díla na sebe plynule navazovaly tak, aby dílo bylo provedeno bez jakýchkoliv vad a nedodělků nejpozději ve lhůtách uvedených v čl. III. této smlouvy.</w:t>
      </w:r>
    </w:p>
    <w:p w14:paraId="5B83C4AC"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Za účelem provádění díla je zhotovitel povinen opatřit si veškeré podklady, jež jsou nezbytné pro řádné provedení díla dle této smlouvy. V souvislosti s povinností zhotovitele dle předchozí věty se objednatel zavazuje poskytnout zhotoviteli nezbytnou součinnost, a to vyjma činností odborné povahy ve vztahu k předmětu této smlouvy.</w:t>
      </w:r>
    </w:p>
    <w:p w14:paraId="691CE807"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 xml:space="preserve">Zhotovitel je povinen při provádění díla postupovat v souladu s podmínkami uvedenými v podkladech, jež mu byly zadavatelem předány, přičemž dílo musí být zhotovitelem současně provedeno tak, aby byla zajištěna návaznost plnění zhotovitele dle této smlouvy na příslušné podklady. </w:t>
      </w:r>
    </w:p>
    <w:p w14:paraId="14FE43D0"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povinen upozornit objednatele bez zbytečného odkladu na nevhodnou povahu věcí převzatých od objednatele nebo požadavků, připomínek a pokynů daných mu objednatelem k plnění předmětu této smlouvy, jestliže zhotovitel mohl tuto nevhodnost zjistit při vynaložení odborné péče.</w:t>
      </w:r>
    </w:p>
    <w:p w14:paraId="797C5248"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povinen bezodkladně informovat objednatele o všech skutečnostech, jež by mohly mít negativní vliv na provádění díla dle této smlouvy, a to zejména ve vztahu k době plnění dle čl. III. této smlouvy.</w:t>
      </w:r>
    </w:p>
    <w:p w14:paraId="34A50908" w14:textId="77777777" w:rsidR="00733076" w:rsidRPr="00597C91" w:rsidRDefault="00B018F9" w:rsidP="00733076">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 xml:space="preserve">Zhotovitel se zavazuje konzultovat zpracování všech výstupů dle této smlouvy s kontaktní osobou objednatele. </w:t>
      </w:r>
      <w:r w:rsidR="00733076" w:rsidRPr="00597C91">
        <w:rPr>
          <w:rFonts w:ascii="Calibri" w:eastAsia="Times New Roman" w:hAnsi="Calibri" w:cs="Times New Roman"/>
          <w:bCs/>
          <w:color w:val="00000A"/>
          <w:kern w:val="1"/>
          <w:lang w:eastAsia="ar-SA"/>
        </w:rPr>
        <w:t xml:space="preserve">Zhotovitel bude organizovat konzultační jednání po vzájemné dohodě se </w:t>
      </w:r>
      <w:r w:rsidR="00733076" w:rsidRPr="00597C91">
        <w:rPr>
          <w:rFonts w:ascii="Calibri" w:eastAsia="Times New Roman" w:hAnsi="Calibri" w:cs="Times New Roman"/>
          <w:bCs/>
          <w:color w:val="00000A"/>
          <w:kern w:val="1"/>
          <w:lang w:eastAsia="ar-SA"/>
        </w:rPr>
        <w:lastRenderedPageBreak/>
        <w:t xml:space="preserve">zhotovitelem, a to min 1x za 14 dnů v průběhu zhotovování projektových </w:t>
      </w:r>
      <w:proofErr w:type="gramStart"/>
      <w:r w:rsidR="00733076" w:rsidRPr="00597C91">
        <w:rPr>
          <w:rFonts w:ascii="Calibri" w:eastAsia="Times New Roman" w:hAnsi="Calibri" w:cs="Times New Roman"/>
          <w:bCs/>
          <w:color w:val="00000A"/>
          <w:kern w:val="1"/>
          <w:lang w:eastAsia="ar-SA"/>
        </w:rPr>
        <w:t>dokumentací - za</w:t>
      </w:r>
      <w:proofErr w:type="gramEnd"/>
      <w:r w:rsidR="00733076" w:rsidRPr="00597C91">
        <w:rPr>
          <w:rFonts w:ascii="Calibri" w:eastAsia="Times New Roman" w:hAnsi="Calibri" w:cs="Times New Roman"/>
          <w:bCs/>
          <w:color w:val="00000A"/>
          <w:kern w:val="1"/>
          <w:lang w:eastAsia="ar-SA"/>
        </w:rPr>
        <w:t xml:space="preserve"> Objednatele budou na jednáních přítomny Objednatelem určené osoby (např. zástupci investičního oddělení atp.). Zhotovitel bude z těchto jednání pořizovat zápis, který nejpozději do 3 pracovních dnů ode dne jednání rozešle všem účastníkům jednání. </w:t>
      </w:r>
    </w:p>
    <w:p w14:paraId="3A584156" w14:textId="55BA0C26" w:rsidR="00733076" w:rsidRPr="00597C91" w:rsidRDefault="00733076" w:rsidP="00733076">
      <w:pPr>
        <w:widowControl w:val="0"/>
        <w:numPr>
          <w:ilvl w:val="0"/>
          <w:numId w:val="2"/>
        </w:numPr>
        <w:suppressAutoHyphens/>
        <w:spacing w:before="120" w:after="0" w:line="100" w:lineRule="atLeast"/>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Každá z částí projektové dokumentace dle čl. II. odst. 2 písm. c), d), f) a h) této smlouvy se považuje za dokončenou akceptací dle následujících pravidel:</w:t>
      </w:r>
    </w:p>
    <w:p w14:paraId="66CF5A61" w14:textId="77777777" w:rsidR="00733076" w:rsidRPr="00597C91" w:rsidRDefault="00733076" w:rsidP="00733076">
      <w:pPr>
        <w:widowControl w:val="0"/>
        <w:numPr>
          <w:ilvl w:val="1"/>
          <w:numId w:val="2"/>
        </w:numPr>
        <w:suppressAutoHyphens/>
        <w:spacing w:before="120" w:after="0" w:line="100" w:lineRule="atLeast"/>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Zhotovitel se zavazuje předložit příslušnou část (stupeň) projektové dokumentace Objednateli k akceptaci, tj. vyjádření a vydání souhlasu v dostatečném předstihu, aby Objednatel mohl posoudit předmětnou projektovou dokumentaci. Objednatel vydá k předložené projektové dokumentaci souhlas nebo stanovisko s výhradami, a to ve lhůtě 10 kalendářních dnů ode dne předložení Objednateli. Bude-li předložená projektová dokumentace v souladu se všemi požadavky dle této smlouvy, vydá Objednatel souhlasné stanovisko.</w:t>
      </w:r>
    </w:p>
    <w:p w14:paraId="3BCB28C9" w14:textId="77777777" w:rsidR="00733076" w:rsidRPr="00597C91" w:rsidRDefault="00733076" w:rsidP="00733076">
      <w:pPr>
        <w:widowControl w:val="0"/>
        <w:numPr>
          <w:ilvl w:val="1"/>
          <w:numId w:val="2"/>
        </w:numPr>
        <w:suppressAutoHyphens/>
        <w:spacing w:before="120" w:after="0" w:line="100" w:lineRule="atLeast"/>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 xml:space="preserve">Zjistí-li Objednatel, že je nezbytná oprava projektové dokumentace (tzn. projektová dokumentace není v souladu se všemi požadavky dle této Smlouvy), informuje o tomto zjištění bezodkladně Zhotovitele a ten bezodkladně projektovou dokumentaci na své náklady opraví se zohledněním zjištění Objednatele. Celý proces se opakuje až do doby, než Objednatel vydá souhlasné stanovisko bez výhrad. </w:t>
      </w:r>
    </w:p>
    <w:p w14:paraId="7BE86FEC" w14:textId="77777777" w:rsidR="00733076" w:rsidRPr="00597C91" w:rsidRDefault="00733076" w:rsidP="00733076">
      <w:pPr>
        <w:widowControl w:val="0"/>
        <w:numPr>
          <w:ilvl w:val="1"/>
          <w:numId w:val="2"/>
        </w:numPr>
        <w:suppressAutoHyphens/>
        <w:spacing w:before="120" w:after="0" w:line="100" w:lineRule="atLeast"/>
        <w:jc w:val="both"/>
        <w:rPr>
          <w:rFonts w:ascii="Calibri" w:eastAsia="Times New Roman" w:hAnsi="Calibri" w:cs="Times New Roman"/>
          <w:bCs/>
          <w:color w:val="00000A"/>
          <w:kern w:val="1"/>
          <w:lang w:eastAsia="ar-SA"/>
        </w:rPr>
      </w:pPr>
      <w:r w:rsidRPr="00597C91">
        <w:rPr>
          <w:rFonts w:ascii="Calibri" w:eastAsia="Times New Roman" w:hAnsi="Calibri" w:cs="Times New Roman"/>
          <w:bCs/>
          <w:color w:val="00000A"/>
          <w:kern w:val="1"/>
          <w:lang w:eastAsia="ar-SA"/>
        </w:rPr>
        <w:t>Souhlasné stanovisko Objednatele nezprošťuje Zhotovitele odpovědnosti za projektovou dokumentaci.</w:t>
      </w:r>
    </w:p>
    <w:p w14:paraId="1D75161D"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se zavazuje provádět dílo prostřednictvím náležitě kvalifikovaných a odborně způsobilých osob.</w:t>
      </w:r>
    </w:p>
    <w:p w14:paraId="2FDE06DD"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oprávněn pověřit plněním částí předmětu smlouvy třetí osobu, poddodavatele. Zhotovitel odpovídá za činnost poddodavatele tak, jako by předmět smlouvy plnil sám. Zhotovitel je povinen zabezpečit ve svých poddodavatelských smlouvách splnění povinností vyplývajících zhotoviteli z této smlouvy, a to přiměřeně k povaze a rozsahu poddodávky.</w:t>
      </w:r>
    </w:p>
    <w:p w14:paraId="73BA2C31" w14:textId="77777777" w:rsidR="00B018F9" w:rsidRPr="00B018F9" w:rsidRDefault="00B018F9" w:rsidP="00B018F9">
      <w:pPr>
        <w:widowControl w:val="0"/>
        <w:numPr>
          <w:ilvl w:val="0"/>
          <w:numId w:val="2"/>
        </w:numPr>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 xml:space="preserve">Zhotovitel je povinen kdykoli v průběhu plnění smlouvy na žádost objednatele předložit kompletní seznam částí plnění plněných prostřednictvím poddodavatelů včetně identifikace těchto poddodavatelů. </w:t>
      </w:r>
    </w:p>
    <w:p w14:paraId="17499D38" w14:textId="77777777" w:rsidR="00B018F9" w:rsidRPr="00B018F9" w:rsidRDefault="00B018F9" w:rsidP="00B018F9">
      <w:pPr>
        <w:widowControl w:val="0"/>
        <w:suppressAutoHyphens/>
        <w:spacing w:after="0" w:line="100" w:lineRule="atLeast"/>
        <w:rPr>
          <w:rFonts w:ascii="Calibri" w:eastAsia="Times New Roman" w:hAnsi="Calibri" w:cs="Times New Roman"/>
          <w:bCs/>
          <w:color w:val="00000A"/>
          <w:kern w:val="1"/>
          <w:lang w:eastAsia="ar-SA"/>
        </w:rPr>
      </w:pPr>
    </w:p>
    <w:p w14:paraId="7E213A8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VII.</w:t>
      </w:r>
    </w:p>
    <w:p w14:paraId="5BCEDD9A" w14:textId="77777777" w:rsidR="00B018F9" w:rsidRPr="00B018F9" w:rsidRDefault="00B018F9" w:rsidP="00B018F9">
      <w:pPr>
        <w:widowControl w:val="0"/>
        <w:suppressAutoHyphens/>
        <w:spacing w:after="120" w:line="100" w:lineRule="atLeast"/>
        <w:jc w:val="center"/>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t>Jakost díla</w:t>
      </w:r>
    </w:p>
    <w:p w14:paraId="2A183C55" w14:textId="77777777" w:rsidR="00B018F9" w:rsidRPr="00B018F9" w:rsidRDefault="00B018F9" w:rsidP="00B018F9">
      <w:pPr>
        <w:widowControl w:val="0"/>
        <w:numPr>
          <w:ilvl w:val="0"/>
          <w:numId w:val="12"/>
        </w:numPr>
        <w:tabs>
          <w:tab w:val="clear" w:pos="360"/>
        </w:tabs>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 xml:space="preserve">Zhotovitel se zavazuje provést dílo tak, aby splňovalo veškeré náležitosti dle zvláštních právních předpisů, zejména dle stavebního zákona a souvisejících právních předpisů, zejména vyhlášky č. 268/2009 Sb., o technických požadavcích na stavby. Dílo musí rovněž být provedeno tak, aby byl včas naplněn účel této smlouvy a stavba mohla být na základě díla, resp. jeho dílčích částí, v souladu s platnou právní úpravou realizována. </w:t>
      </w:r>
    </w:p>
    <w:p w14:paraId="7ECF451E" w14:textId="77777777" w:rsidR="00B018F9" w:rsidRPr="00B018F9" w:rsidRDefault="00B018F9" w:rsidP="00B018F9">
      <w:pPr>
        <w:widowControl w:val="0"/>
        <w:numPr>
          <w:ilvl w:val="0"/>
          <w:numId w:val="12"/>
        </w:numPr>
        <w:tabs>
          <w:tab w:val="clear" w:pos="360"/>
        </w:tabs>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Zjistí-li objednatel, že zhotovitel při provádění díla dle této smlouvy postupuje v rozporu se svými povinnostmi, je oprávněn požadovat, aby zhotovitel bezodkladně odstranil vady vzniklé vadným poskytováním plnění dle této smlouvy a aby při provádění díla dle této smlouvy postupoval řádně a v souladu s touto smlouvou. Neučiní-li tak zhotovitel ani v přiměřené lhůtě poskytnuté mu objednatelem, bude se tento stav považovat za podstatné porušení smlouvy ze strany zhotovitele.</w:t>
      </w:r>
    </w:p>
    <w:p w14:paraId="709B9199" w14:textId="77777777" w:rsidR="00B018F9" w:rsidRPr="00B018F9" w:rsidRDefault="00B018F9" w:rsidP="00B018F9">
      <w:pPr>
        <w:widowControl w:val="0"/>
        <w:numPr>
          <w:ilvl w:val="0"/>
          <w:numId w:val="12"/>
        </w:numPr>
        <w:tabs>
          <w:tab w:val="clear" w:pos="360"/>
        </w:tabs>
        <w:suppressAutoHyphens/>
        <w:spacing w:before="120" w:after="0" w:line="100" w:lineRule="atLeast"/>
        <w:ind w:left="426" w:hanging="426"/>
        <w:jc w:val="both"/>
        <w:rPr>
          <w:rFonts w:ascii="Calibri" w:eastAsia="Times New Roman" w:hAnsi="Calibri" w:cs="Times New Roman"/>
          <w:bCs/>
          <w:color w:val="00000A"/>
          <w:kern w:val="1"/>
          <w:lang w:eastAsia="ar-SA"/>
        </w:rPr>
      </w:pPr>
      <w:r w:rsidRPr="00B018F9">
        <w:rPr>
          <w:rFonts w:ascii="Calibri" w:eastAsia="Times New Roman" w:hAnsi="Calibri" w:cs="Times New Roman"/>
          <w:bCs/>
          <w:color w:val="00000A"/>
          <w:kern w:val="1"/>
          <w:lang w:eastAsia="ar-SA"/>
        </w:rPr>
        <w:t>Zhotovitel je povinen provést dílo v souladu s právní úpravou platnou ke dni předání celého díla objednateli. V případě, že v průběhu provádění díla dojde ke změně příslušné právní úpravy, je zhotovitel povinen tuto skutečnost zohlednit i ve vztahu k již předaným částem díla.</w:t>
      </w:r>
    </w:p>
    <w:p w14:paraId="1B2D849C" w14:textId="6D4890AB" w:rsidR="00B018F9" w:rsidRDefault="00B018F9" w:rsidP="00B018F9">
      <w:pPr>
        <w:suppressAutoHyphens/>
        <w:spacing w:after="0" w:line="100" w:lineRule="atLeast"/>
        <w:jc w:val="center"/>
        <w:rPr>
          <w:rFonts w:ascii="Calibri" w:eastAsia="Times New Roman" w:hAnsi="Calibri" w:cs="Times New Roman"/>
          <w:b/>
          <w:bCs/>
          <w:color w:val="00000A"/>
          <w:kern w:val="1"/>
          <w:lang w:eastAsia="ar-SA"/>
        </w:rPr>
      </w:pPr>
    </w:p>
    <w:p w14:paraId="13E2DC9F" w14:textId="77777777" w:rsidR="008F26CE" w:rsidRPr="00B018F9" w:rsidRDefault="008F26CE" w:rsidP="00B018F9">
      <w:pPr>
        <w:suppressAutoHyphens/>
        <w:spacing w:after="0" w:line="100" w:lineRule="atLeast"/>
        <w:jc w:val="center"/>
        <w:rPr>
          <w:rFonts w:ascii="Calibri" w:eastAsia="Times New Roman" w:hAnsi="Calibri" w:cs="Times New Roman"/>
          <w:b/>
          <w:bCs/>
          <w:color w:val="00000A"/>
          <w:kern w:val="1"/>
          <w:lang w:eastAsia="ar-SA"/>
        </w:rPr>
      </w:pPr>
    </w:p>
    <w:p w14:paraId="3C45090C" w14:textId="77777777" w:rsidR="00B018F9" w:rsidRPr="00B018F9" w:rsidRDefault="00B018F9" w:rsidP="00B018F9">
      <w:pPr>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bCs/>
          <w:color w:val="00000A"/>
          <w:kern w:val="1"/>
          <w:lang w:eastAsia="ar-SA"/>
        </w:rPr>
        <w:lastRenderedPageBreak/>
        <w:t>VIII.</w:t>
      </w:r>
    </w:p>
    <w:p w14:paraId="3F78E9ED" w14:textId="77777777" w:rsidR="00B018F9" w:rsidRPr="00B018F9" w:rsidRDefault="00B018F9" w:rsidP="00B018F9">
      <w:pPr>
        <w:keepNext/>
        <w:suppressAutoHyphens/>
        <w:spacing w:after="120" w:line="100" w:lineRule="atLeast"/>
        <w:jc w:val="center"/>
        <w:rPr>
          <w:rFonts w:ascii="Calibri" w:eastAsia="Times New Roman" w:hAnsi="Calibri" w:cs="Times New Roman"/>
          <w:color w:val="00000A"/>
          <w:kern w:val="1"/>
          <w:lang w:eastAsia="ar-SA"/>
        </w:rPr>
      </w:pPr>
      <w:r w:rsidRPr="00B018F9">
        <w:rPr>
          <w:rFonts w:ascii="Calibri" w:eastAsia="Times New Roman" w:hAnsi="Calibri" w:cs="Times New Roman"/>
          <w:b/>
          <w:color w:val="00000A"/>
          <w:kern w:val="1"/>
          <w:lang w:eastAsia="ar-SA"/>
        </w:rPr>
        <w:t>Předání díla či jeho části</w:t>
      </w:r>
    </w:p>
    <w:p w14:paraId="1CB2F766" w14:textId="77777777" w:rsidR="00B018F9" w:rsidRPr="00B018F9" w:rsidRDefault="00B018F9" w:rsidP="00B018F9">
      <w:pPr>
        <w:widowControl w:val="0"/>
        <w:numPr>
          <w:ilvl w:val="0"/>
          <w:numId w:val="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Za provedení díla se považuje jeho převzetí objednatelem bez jakýchkoliv vad a nedodělků. Dílo bude objednateli předáno po jednotlivých dílčích částech uvedených v čl. II. odst. 2, příp. odst. 5 této smlouvy. Celé dílo bude považováno za provedené až po předání veškerých jeho dílčích částí objednateli v souladu s podmínkami této smlouvy.</w:t>
      </w:r>
    </w:p>
    <w:p w14:paraId="18C9D6C7" w14:textId="77777777" w:rsidR="00B018F9" w:rsidRPr="00B018F9" w:rsidRDefault="00B018F9" w:rsidP="00B018F9">
      <w:pPr>
        <w:widowControl w:val="0"/>
        <w:numPr>
          <w:ilvl w:val="0"/>
          <w:numId w:val="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je povinen v rámci předání díla, resp. jeho dílčích částí, předat objednateli příslušné výstupy a dokumentaci v podobě a počtu vyhotovení sjednaném touto smlouvou.</w:t>
      </w:r>
    </w:p>
    <w:p w14:paraId="12415827" w14:textId="77777777" w:rsidR="00B018F9" w:rsidRPr="00B018F9" w:rsidRDefault="00B018F9" w:rsidP="00B018F9">
      <w:pPr>
        <w:widowControl w:val="0"/>
        <w:numPr>
          <w:ilvl w:val="0"/>
          <w:numId w:val="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Objednatel se zavazuje dílo či jeho dílčí část převzít v případě, že bude předáno bez jakýchkoli vad a nedodělků v souladu s podmínkami této smlouvy. O předání a převzetí díla či jeho dílčí části zhotovitel sepíše protokol, který bude obsahovat:</w:t>
      </w:r>
    </w:p>
    <w:p w14:paraId="6FDF8B0F" w14:textId="77777777" w:rsidR="00B018F9" w:rsidRPr="00B018F9" w:rsidRDefault="00B018F9" w:rsidP="00B018F9">
      <w:pPr>
        <w:widowControl w:val="0"/>
        <w:numPr>
          <w:ilvl w:val="2"/>
          <w:numId w:val="5"/>
        </w:numPr>
        <w:tabs>
          <w:tab w:val="left" w:pos="426"/>
        </w:tabs>
        <w:suppressAutoHyphens/>
        <w:spacing w:after="0" w:line="100" w:lineRule="atLeast"/>
        <w:ind w:left="993"/>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označení předmětu příslušné části díla,</w:t>
      </w:r>
    </w:p>
    <w:p w14:paraId="6DE6B5CF"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označení objednatele a zhotovitele díla,</w:t>
      </w:r>
    </w:p>
    <w:p w14:paraId="46D9ADAD"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číslo a datum uzavření této smlouvy, včetně čísel a dat uzavření jejích dodatků,</w:t>
      </w:r>
    </w:p>
    <w:p w14:paraId="27E899D8"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 xml:space="preserve">seznam předávané dokumentace, (příp. prohlášení o provedení a ukončení plnění části díla </w:t>
      </w:r>
      <w:r w:rsidRPr="00B018F9">
        <w:rPr>
          <w:rFonts w:ascii="Calibri" w:eastAsia="Calibri" w:hAnsi="Calibri" w:cs="Times New Roman"/>
        </w:rPr>
        <w:t xml:space="preserve">spočívající v poskytování </w:t>
      </w:r>
      <w:r w:rsidRPr="00B018F9">
        <w:rPr>
          <w:rFonts w:ascii="Calibri" w:eastAsia="Calibri" w:hAnsi="Calibri" w:cs="Times New Roman"/>
          <w:i/>
        </w:rPr>
        <w:t>součinnosti při přípravě a realizaci zadávacího řízení na zhotovitele stavby)</w:t>
      </w:r>
      <w:r w:rsidRPr="00B018F9">
        <w:rPr>
          <w:rFonts w:ascii="Calibri" w:eastAsia="Times New Roman" w:hAnsi="Calibri" w:cs="Times New Roman"/>
          <w:lang w:eastAsia="cs-CZ"/>
        </w:rPr>
        <w:t>,</w:t>
      </w:r>
    </w:p>
    <w:p w14:paraId="2162BEB3"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prohlášení objednatele, že dílo či jeho část přejímá (nepřejímá),</w:t>
      </w:r>
    </w:p>
    <w:p w14:paraId="643A9A96" w14:textId="77777777" w:rsidR="00B018F9" w:rsidRPr="00B018F9" w:rsidRDefault="00B018F9" w:rsidP="00B018F9">
      <w:pPr>
        <w:numPr>
          <w:ilvl w:val="2"/>
          <w:numId w:val="5"/>
        </w:numPr>
        <w:tabs>
          <w:tab w:val="left" w:pos="426"/>
        </w:tabs>
        <w:suppressAutoHyphens/>
        <w:spacing w:after="0" w:line="100" w:lineRule="atLeast"/>
        <w:ind w:left="993"/>
        <w:jc w:val="both"/>
        <w:rPr>
          <w:rFonts w:ascii="Calibri" w:eastAsia="Times New Roman" w:hAnsi="Calibri" w:cs="Times New Roman"/>
          <w:lang w:eastAsia="cs-CZ"/>
        </w:rPr>
      </w:pPr>
      <w:r w:rsidRPr="00B018F9">
        <w:rPr>
          <w:rFonts w:ascii="Calibri" w:eastAsia="Times New Roman" w:hAnsi="Calibri" w:cs="Times New Roman"/>
          <w:lang w:eastAsia="cs-CZ"/>
        </w:rPr>
        <w:t>datum a místo sepsání protokolu,</w:t>
      </w:r>
    </w:p>
    <w:p w14:paraId="37496A39" w14:textId="77777777" w:rsidR="00B018F9" w:rsidRPr="00B018F9" w:rsidRDefault="00B018F9" w:rsidP="00B018F9">
      <w:pPr>
        <w:widowControl w:val="0"/>
        <w:numPr>
          <w:ilvl w:val="2"/>
          <w:numId w:val="5"/>
        </w:numPr>
        <w:tabs>
          <w:tab w:val="left" w:pos="426"/>
        </w:tabs>
        <w:suppressAutoHyphens/>
        <w:spacing w:after="0" w:line="100" w:lineRule="atLeast"/>
        <w:ind w:left="993"/>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jména a podpisy zástupců objednatele a zhotovitele.</w:t>
      </w:r>
    </w:p>
    <w:p w14:paraId="167CDE9B" w14:textId="77777777" w:rsidR="00B018F9" w:rsidRPr="00B018F9" w:rsidRDefault="00B018F9" w:rsidP="00B018F9">
      <w:pPr>
        <w:widowControl w:val="0"/>
        <w:numPr>
          <w:ilvl w:val="0"/>
          <w:numId w:val="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Pokud objednatel dílo či jeho dílčí část nepřevezme, protože obsahuje vady nebo nedodělky, je povinen tyto vady a nedodělky v předávacím protokolu specifikovat. Dílo bude provedeno až po odstranění všech vad či nedodělků, tj. předáním a převzetím díla bez jakýchkoli vad a nedodělků.</w:t>
      </w:r>
    </w:p>
    <w:p w14:paraId="4F74A83D" w14:textId="77777777" w:rsidR="00B018F9" w:rsidRPr="00B018F9" w:rsidRDefault="00B018F9" w:rsidP="00B018F9">
      <w:pPr>
        <w:widowControl w:val="0"/>
        <w:suppressAutoHyphens/>
        <w:spacing w:before="120" w:after="0" w:line="100" w:lineRule="atLeast"/>
        <w:ind w:left="426"/>
        <w:jc w:val="both"/>
        <w:rPr>
          <w:rFonts w:ascii="Calibri" w:eastAsia="Times New Roman" w:hAnsi="Calibri" w:cs="Times New Roman"/>
          <w:color w:val="00000A"/>
          <w:kern w:val="1"/>
          <w:lang w:eastAsia="ar-SA"/>
        </w:rPr>
      </w:pPr>
    </w:p>
    <w:p w14:paraId="49671463" w14:textId="77777777" w:rsidR="00B018F9" w:rsidRPr="00B018F9" w:rsidRDefault="00B018F9" w:rsidP="00B018F9">
      <w:pPr>
        <w:keepNext/>
        <w:tabs>
          <w:tab w:val="num" w:pos="540"/>
        </w:tabs>
        <w:spacing w:after="120" w:line="240" w:lineRule="auto"/>
        <w:contextualSpacing/>
        <w:jc w:val="center"/>
        <w:outlineLvl w:val="6"/>
        <w:rPr>
          <w:rFonts w:ascii="Calibri" w:eastAsia="Times New Roman" w:hAnsi="Calibri" w:cs="Times New Roman"/>
          <w:b/>
          <w:lang w:eastAsia="cs-CZ"/>
        </w:rPr>
      </w:pPr>
      <w:r w:rsidRPr="00B018F9">
        <w:rPr>
          <w:rFonts w:ascii="Calibri" w:eastAsia="Times New Roman" w:hAnsi="Calibri" w:cs="Times New Roman"/>
          <w:b/>
          <w:lang w:eastAsia="cs-CZ"/>
        </w:rPr>
        <w:t>IX.</w:t>
      </w:r>
    </w:p>
    <w:p w14:paraId="1285E6D8" w14:textId="77777777" w:rsidR="00B018F9" w:rsidRPr="00B018F9" w:rsidRDefault="00B018F9" w:rsidP="00B018F9">
      <w:pPr>
        <w:keepNext/>
        <w:tabs>
          <w:tab w:val="num" w:pos="540"/>
        </w:tabs>
        <w:spacing w:after="120" w:line="240" w:lineRule="auto"/>
        <w:jc w:val="center"/>
        <w:outlineLvl w:val="6"/>
        <w:rPr>
          <w:rFonts w:ascii="Calibri" w:eastAsia="Times New Roman" w:hAnsi="Calibri" w:cs="Times New Roman"/>
          <w:b/>
          <w:lang w:eastAsia="cs-CZ"/>
        </w:rPr>
      </w:pPr>
      <w:r w:rsidRPr="00B018F9">
        <w:rPr>
          <w:rFonts w:ascii="Calibri" w:eastAsia="Times New Roman" w:hAnsi="Calibri" w:cs="Times New Roman"/>
          <w:b/>
          <w:lang w:eastAsia="cs-CZ"/>
        </w:rPr>
        <w:t>Pojištění</w:t>
      </w:r>
    </w:p>
    <w:p w14:paraId="35F5ADE2" w14:textId="508D373B" w:rsidR="00B018F9" w:rsidRPr="00597C91" w:rsidRDefault="00B018F9" w:rsidP="00B018F9">
      <w:pPr>
        <w:numPr>
          <w:ilvl w:val="1"/>
          <w:numId w:val="38"/>
        </w:numPr>
        <w:spacing w:after="120" w:line="240" w:lineRule="auto"/>
        <w:ind w:left="426" w:hanging="426"/>
        <w:jc w:val="both"/>
        <w:outlineLvl w:val="6"/>
        <w:rPr>
          <w:rFonts w:ascii="Calibri" w:eastAsia="Times New Roman" w:hAnsi="Calibri" w:cs="Times New Roman"/>
          <w:lang w:eastAsia="cs-CZ"/>
        </w:rPr>
      </w:pPr>
      <w:r w:rsidRPr="00B018F9">
        <w:rPr>
          <w:rFonts w:ascii="Calibri" w:eastAsia="Times New Roman" w:hAnsi="Calibri" w:cs="Times New Roman"/>
          <w:lang w:eastAsia="cs-CZ"/>
        </w:rPr>
        <w:t xml:space="preserve">Zhotovitel se zavazuje po uzavření této smlouvy uzavřít pojistnou smlouvu mezi pojišťovnou a zhotovitelem v postavení </w:t>
      </w:r>
      <w:r w:rsidRPr="00597C91">
        <w:rPr>
          <w:rFonts w:ascii="Calibri" w:eastAsia="Times New Roman" w:hAnsi="Calibri" w:cs="Times New Roman"/>
          <w:lang w:eastAsia="cs-CZ"/>
        </w:rPr>
        <w:t xml:space="preserve">pojištěného </w:t>
      </w:r>
      <w:r w:rsidRPr="00597C91">
        <w:rPr>
          <w:rFonts w:ascii="Calibri" w:eastAsia="Times New Roman" w:hAnsi="Calibri" w:cs="Times New Roman"/>
          <w:u w:val="single"/>
          <w:lang w:eastAsia="cs-CZ"/>
        </w:rPr>
        <w:t>na pojištění rizik a odpovědnosti za škody způsobené při výkonu činnosti dle této smlouvy</w:t>
      </w:r>
      <w:r w:rsidRPr="00597C91">
        <w:rPr>
          <w:rFonts w:ascii="Calibri" w:eastAsia="Times New Roman" w:hAnsi="Calibri" w:cs="Times New Roman"/>
          <w:lang w:eastAsia="cs-CZ"/>
        </w:rPr>
        <w:t xml:space="preserve"> s jednorázovým pojistným plněním minimálně ve výši 10 mil. Kč. Pojištění se zhotovitel zavazuje mít po celou dobu </w:t>
      </w:r>
      <w:r w:rsidRPr="00597C91">
        <w:rPr>
          <w:rFonts w:ascii="Calibri" w:eastAsia="Calibri" w:hAnsi="Calibri" w:cs="Times New Roman"/>
        </w:rPr>
        <w:t>plnění této smlouvy</w:t>
      </w:r>
      <w:r w:rsidRPr="00597C91">
        <w:rPr>
          <w:rFonts w:ascii="Calibri" w:eastAsia="Times New Roman" w:hAnsi="Calibri" w:cs="Times New Roman"/>
          <w:lang w:eastAsia="cs-CZ"/>
        </w:rPr>
        <w:t>.</w:t>
      </w:r>
    </w:p>
    <w:p w14:paraId="2D1C8088" w14:textId="77777777" w:rsidR="00B018F9" w:rsidRPr="00597C91" w:rsidRDefault="00B018F9" w:rsidP="00B018F9">
      <w:pPr>
        <w:numPr>
          <w:ilvl w:val="1"/>
          <w:numId w:val="38"/>
        </w:numPr>
        <w:spacing w:after="120" w:line="240" w:lineRule="auto"/>
        <w:ind w:left="426" w:hanging="426"/>
        <w:jc w:val="both"/>
        <w:outlineLvl w:val="6"/>
        <w:rPr>
          <w:rFonts w:ascii="Calibri" w:eastAsia="Times New Roman" w:hAnsi="Calibri" w:cs="Times New Roman"/>
          <w:lang w:eastAsia="cs-CZ"/>
        </w:rPr>
      </w:pPr>
      <w:r w:rsidRPr="00597C91">
        <w:rPr>
          <w:rFonts w:ascii="Calibri" w:eastAsia="Times New Roman" w:hAnsi="Calibri" w:cs="Times New Roman"/>
          <w:lang w:eastAsia="cs-CZ"/>
        </w:rPr>
        <w:t xml:space="preserve">Náklady na pojištění nese zhotovitel a jsou zahrnuty v sjednaných cenách dle této smlouvy. </w:t>
      </w:r>
    </w:p>
    <w:p w14:paraId="397BBB8C" w14:textId="77777777" w:rsidR="00B018F9" w:rsidRPr="00B018F9" w:rsidRDefault="00B018F9" w:rsidP="00B018F9">
      <w:pPr>
        <w:numPr>
          <w:ilvl w:val="1"/>
          <w:numId w:val="38"/>
        </w:numPr>
        <w:spacing w:after="120" w:line="240" w:lineRule="auto"/>
        <w:ind w:left="426" w:hanging="426"/>
        <w:jc w:val="both"/>
        <w:outlineLvl w:val="6"/>
        <w:rPr>
          <w:rFonts w:ascii="Calibri" w:eastAsia="Times New Roman" w:hAnsi="Calibri" w:cs="Times New Roman"/>
          <w:lang w:eastAsia="cs-CZ"/>
        </w:rPr>
      </w:pPr>
      <w:r w:rsidRPr="00597C91">
        <w:rPr>
          <w:rFonts w:ascii="Calibri" w:eastAsia="Times New Roman" w:hAnsi="Calibri" w:cs="Times New Roman"/>
          <w:lang w:eastAsia="cs-CZ"/>
        </w:rPr>
        <w:t xml:space="preserve">Originál nebo ověřenou kopii dokladu o uzavření pojistné smlouvy předloží zhotovitel objednateli nejpozději při podpisu </w:t>
      </w:r>
      <w:r w:rsidRPr="00597C91">
        <w:rPr>
          <w:rFonts w:ascii="Calibri" w:eastAsia="Times New Roman" w:hAnsi="Calibri" w:cs="Times New Roman"/>
          <w:u w:val="single"/>
          <w:lang w:eastAsia="cs-CZ"/>
        </w:rPr>
        <w:t>této smlouvy</w:t>
      </w:r>
      <w:r w:rsidRPr="00597C91">
        <w:rPr>
          <w:rFonts w:ascii="Calibri" w:eastAsia="Times New Roman" w:hAnsi="Calibri" w:cs="Times New Roman"/>
          <w:lang w:eastAsia="cs-CZ"/>
        </w:rPr>
        <w:t>. V případě</w:t>
      </w:r>
      <w:r w:rsidRPr="00B018F9">
        <w:rPr>
          <w:rFonts w:ascii="Calibri" w:eastAsia="Times New Roman" w:hAnsi="Calibri" w:cs="Times New Roman"/>
          <w:lang w:eastAsia="cs-CZ"/>
        </w:rPr>
        <w:t xml:space="preserve"> změny pojištění předloží zhotovitel bezodkladně objednateli nový doklad prokazující uzavření příslušné pojistné smlouvy. </w:t>
      </w:r>
    </w:p>
    <w:p w14:paraId="5AD6B10A" w14:textId="77777777" w:rsidR="00B018F9" w:rsidRPr="00B018F9" w:rsidRDefault="00B018F9" w:rsidP="00B018F9">
      <w:pPr>
        <w:numPr>
          <w:ilvl w:val="1"/>
          <w:numId w:val="38"/>
        </w:numPr>
        <w:spacing w:after="120" w:line="240" w:lineRule="auto"/>
        <w:ind w:left="426" w:hanging="426"/>
        <w:jc w:val="both"/>
        <w:outlineLvl w:val="6"/>
        <w:rPr>
          <w:rFonts w:ascii="Calibri" w:eastAsia="Times New Roman" w:hAnsi="Calibri" w:cs="Times New Roman"/>
          <w:lang w:eastAsia="cs-CZ"/>
        </w:rPr>
      </w:pPr>
      <w:r w:rsidRPr="00B018F9">
        <w:rPr>
          <w:rFonts w:ascii="Calibri" w:eastAsia="Times New Roman" w:hAnsi="Calibri" w:cs="Times New Roman"/>
          <w:lang w:eastAsia="cs-CZ"/>
        </w:rPr>
        <w:t>Zhotovitel se zavazuje uplatnit veškeré pojistné události související s poskytováním plnění dle této smlouvy u pojišťovny bez zbytečného odkladu.</w:t>
      </w:r>
    </w:p>
    <w:p w14:paraId="7952BBE6"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p>
    <w:p w14:paraId="75FF5CA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X.</w:t>
      </w:r>
    </w:p>
    <w:p w14:paraId="6091E39B"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Záruční podmínky a vady díla</w:t>
      </w:r>
    </w:p>
    <w:p w14:paraId="57D59E07"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Dílo či jeho dílčí část má vady, jestliže neodpovídá požadavkům uvedeným ve smlouvě, </w:t>
      </w:r>
      <w:r w:rsidRPr="00B018F9">
        <w:rPr>
          <w:rFonts w:ascii="Calibri" w:eastAsia="Calibri" w:hAnsi="Calibri" w:cs="Times New Roman"/>
        </w:rPr>
        <w:t xml:space="preserve">požadavkům, připomínkám nebo pokynům uplatněným objednatelem v průběhu provádění díla zhotovitelem, </w:t>
      </w:r>
      <w:r w:rsidRPr="00B018F9">
        <w:rPr>
          <w:rFonts w:ascii="Calibri" w:eastAsia="Times New Roman" w:hAnsi="Calibri" w:cs="Times New Roman"/>
          <w:color w:val="00000A"/>
          <w:kern w:val="1"/>
          <w:lang w:eastAsia="ar-SA"/>
        </w:rPr>
        <w:t>příslušným právním předpisům, technickým normám nebo jiné dokumentaci vztahující se k provedení díla nebo pokud nesplňuje účel této smlouvy.</w:t>
      </w:r>
    </w:p>
    <w:p w14:paraId="391C61E3"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Zhotovitel odpovídá za vady, jež má dílo či jeho dílčí část v době předání a převzetí a za vady, které se projeví v záruční době, popřípadě v důsledku škody, za kterou odpovídá zhotovitel. Za vady díla, </w:t>
      </w:r>
      <w:r w:rsidRPr="00B018F9">
        <w:rPr>
          <w:rFonts w:ascii="Calibri" w:eastAsia="Times New Roman" w:hAnsi="Calibri" w:cs="Times New Roman"/>
          <w:color w:val="00000A"/>
          <w:kern w:val="1"/>
          <w:lang w:eastAsia="ar-SA"/>
        </w:rPr>
        <w:lastRenderedPageBreak/>
        <w:t>které se projeví po záruční době, odpovídá jen tehdy, pokud jejich příčinou bylo prokazatelně jeho porušení povinností.</w:t>
      </w:r>
    </w:p>
    <w:p w14:paraId="10E41829"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lang w:eastAsia="cs-CZ"/>
        </w:rPr>
        <w:t xml:space="preserve">Zhotovitel poskytuje na dílo, jako soubor všech prací a dodávek z titulu jeho plnění dle této smlouvy, záruku za jakost </w:t>
      </w:r>
      <w:r w:rsidRPr="00B018F9">
        <w:rPr>
          <w:rFonts w:ascii="Calibri" w:eastAsia="Calibri" w:hAnsi="Calibri" w:cs="Times New Roman"/>
        </w:rPr>
        <w:t>v délce 5 let ode dne převzetí poslední dílčí části díla objednatelem</w:t>
      </w:r>
      <w:r w:rsidRPr="00B018F9">
        <w:rPr>
          <w:rFonts w:ascii="Calibri" w:eastAsia="Times New Roman" w:hAnsi="Calibri" w:cs="Times New Roman"/>
          <w:lang w:eastAsia="cs-CZ"/>
        </w:rPr>
        <w:t xml:space="preserve">. </w:t>
      </w:r>
      <w:r w:rsidRPr="00B018F9">
        <w:rPr>
          <w:rFonts w:ascii="Calibri" w:eastAsia="Times New Roman" w:hAnsi="Calibri" w:cs="Times New Roman"/>
          <w:color w:val="00000A"/>
          <w:kern w:val="1"/>
          <w:lang w:eastAsia="ar-SA"/>
        </w:rPr>
        <w:t>Záruční doba běží pro všechny dílčí části díla ode dne převzetí příslušné dílčí části díla objednatelem.</w:t>
      </w:r>
    </w:p>
    <w:p w14:paraId="197F9671"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Objednatel účastí svého zástupce či kontaktní osoby na výrobních výborech při zpracovávání projektové dokumentace a převzetím dokončené projektové dokumentace neodpovídá za její věcnou správnost, za její soulad s platnými technickými, bezpečnostními, hygienickými, památkovými aj. normami a zákonnými předpisy, a vyjádřeními dotčených orgánů a organizací. </w:t>
      </w:r>
    </w:p>
    <w:p w14:paraId="4EBB33B5"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Calibri" w:hAnsi="Calibri" w:cs="Times New Roman"/>
        </w:rPr>
        <w:t xml:space="preserve">Zhotovitel neodpovídá za vady, pokud byly způsobeny použitím nevhodných podkladů poskytnutých mu objednatelem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 </w:t>
      </w:r>
    </w:p>
    <w:p w14:paraId="7EBB8B9B"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Veškeré vady díla či jeho dílčích částí je objednatel povinen uplatnit u zhotovitele </w:t>
      </w:r>
      <w:r w:rsidRPr="00B018F9">
        <w:rPr>
          <w:rFonts w:ascii="Calibri" w:eastAsia="Calibri" w:hAnsi="Calibri" w:cs="Times New Roman"/>
        </w:rPr>
        <w:t>nejpozději do 14 dnů ode dne,</w:t>
      </w:r>
      <w:r w:rsidRPr="00B018F9">
        <w:rPr>
          <w:rFonts w:ascii="Calibri" w:eastAsia="Times New Roman" w:hAnsi="Calibri" w:cs="Times New Roman"/>
          <w:color w:val="00000A"/>
          <w:kern w:val="1"/>
          <w:lang w:eastAsia="ar-SA"/>
        </w:rPr>
        <w:t xml:space="preserve"> kdy vadu zjistil, a to formou písemného oznámení (za písemné oznámení se považuje i oznámení e-mailem), obsahujícího specifikaci zjištěné vady nebo jak se vada projevuje. </w:t>
      </w:r>
    </w:p>
    <w:p w14:paraId="7BE7A5E0"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Objednatel má právo uplatnit veškeré zákonné reklamační nároky. Volba reklamačního nároku je věcí objednatele.</w:t>
      </w:r>
    </w:p>
    <w:p w14:paraId="00D38A39"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sz w:val="24"/>
          <w:lang w:eastAsia="ar-SA"/>
        </w:rPr>
      </w:pPr>
      <w:r w:rsidRPr="00B018F9">
        <w:rPr>
          <w:rFonts w:ascii="Calibri" w:eastAsia="Times New Roman" w:hAnsi="Calibri" w:cs="Times New Roman"/>
          <w:color w:val="00000A"/>
          <w:kern w:val="1"/>
          <w:lang w:eastAsia="ar-SA"/>
        </w:rPr>
        <w:t>Zhotovitel započne s odstraněním vady nejpozději do 3</w:t>
      </w:r>
      <w:r w:rsidRPr="00B018F9">
        <w:rPr>
          <w:rFonts w:ascii="Calibri" w:eastAsia="Times New Roman" w:hAnsi="Calibri" w:cs="Times New Roman"/>
          <w:b/>
          <w:color w:val="00000A"/>
          <w:kern w:val="1"/>
          <w:lang w:eastAsia="ar-SA"/>
        </w:rPr>
        <w:t xml:space="preserve"> </w:t>
      </w:r>
      <w:r w:rsidRPr="00B018F9">
        <w:rPr>
          <w:rFonts w:ascii="Calibri" w:eastAsia="Times New Roman" w:hAnsi="Calibri" w:cs="Times New Roman"/>
          <w:bCs/>
          <w:color w:val="00000A"/>
          <w:kern w:val="1"/>
          <w:lang w:eastAsia="ar-SA"/>
        </w:rPr>
        <w:t>dnů</w:t>
      </w:r>
      <w:r w:rsidRPr="00B018F9">
        <w:rPr>
          <w:rFonts w:ascii="Calibri" w:eastAsia="Times New Roman" w:hAnsi="Calibri" w:cs="Times New Roman"/>
          <w:color w:val="00000A"/>
          <w:kern w:val="1"/>
          <w:lang w:eastAsia="ar-SA"/>
        </w:rPr>
        <w:t xml:space="preserve"> ode dne doručení oznámení o vadě, pokud se smluvní strany nedohodnou písemně jinak. Zhotovitel je povinen vadu odstranit nejpozději do 7 dnů ode dne doručení oznámení o vadě</w:t>
      </w:r>
      <w:r w:rsidRPr="00B018F9">
        <w:rPr>
          <w:rFonts w:ascii="Calibri" w:eastAsia="Times New Roman" w:hAnsi="Calibri" w:cs="Times New Roman"/>
          <w:i/>
          <w:iCs/>
          <w:color w:val="00000A"/>
          <w:kern w:val="1"/>
          <w:lang w:eastAsia="ar-SA"/>
        </w:rPr>
        <w:t>,</w:t>
      </w:r>
      <w:r w:rsidRPr="00B018F9">
        <w:rPr>
          <w:rFonts w:ascii="Calibri" w:eastAsia="Times New Roman" w:hAnsi="Calibri" w:cs="Times New Roman"/>
          <w:color w:val="00000A"/>
          <w:kern w:val="1"/>
          <w:lang w:eastAsia="ar-SA"/>
        </w:rPr>
        <w:t xml:space="preserve"> pokud se smluvní strany nedohodnou písemně jinak. V případě vady, se kterou bude spojeno zahájení správního řízení, bude tato vada odstraněna nejpozději do 7 dnů ode dne nabytí právní moci příslušného rozhodnutí správního orgánu, pokud se smluvní strany nedohodnou jinak.  </w:t>
      </w:r>
    </w:p>
    <w:p w14:paraId="4E6A6C52"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Provedenou opravu vady zhotovitel objednateli předá písemně na základě příslušného předávacího protokolu. V předávacím protokolu o odstranění vady objednatel, resp. jím pověřená osoba, potvrdí odstranění vady nebo uvede důvody, pro které odmítá uznat vadu za odstraněnou. Pro provedenou opravu platí záruka za jakost ve stejné délce dle odstavce 3 tohoto článku smlouvy.</w:t>
      </w:r>
    </w:p>
    <w:p w14:paraId="63CA67CB"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Neodstraní-li zhotovitel reklamované vady ve lhůtě 7 dní ode dne doručení oznámení </w:t>
      </w:r>
      <w:r w:rsidRPr="00B018F9">
        <w:rPr>
          <w:rFonts w:ascii="Calibri" w:eastAsia="Times New Roman" w:hAnsi="Calibri" w:cs="Times New Roman"/>
          <w:color w:val="00000A"/>
          <w:kern w:val="1"/>
          <w:lang w:eastAsia="ar-SA"/>
        </w:rPr>
        <w:br/>
        <w:t>o vadách, je objednatel oprávněn pověřit odstraněním reklamované vady jinou odborně způsobilou právnickou nebo fyzickou osobu. Veškeré takto vzniklé náklady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sjednané smluvní pokuty a náhradu případné škody.</w:t>
      </w:r>
    </w:p>
    <w:p w14:paraId="66FCD287" w14:textId="77777777" w:rsidR="00B018F9" w:rsidRPr="00B018F9" w:rsidRDefault="00B018F9" w:rsidP="00B018F9">
      <w:pPr>
        <w:widowControl w:val="0"/>
        <w:numPr>
          <w:ilvl w:val="0"/>
          <w:numId w:val="6"/>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Záruční lhůta neběží po dobu, po kterou objednatel nemohl předmět díla, byť jen z části užívat pro vady díla, za které zhotovitel odpovídá. Uplatněním nároku z odpovědnosti za vady plnění není dotčen nárok objednatele na náhradu škody.</w:t>
      </w:r>
    </w:p>
    <w:p w14:paraId="0C256195" w14:textId="77777777" w:rsidR="00B018F9" w:rsidRPr="00B018F9" w:rsidRDefault="00B018F9" w:rsidP="00B018F9">
      <w:pPr>
        <w:widowControl w:val="0"/>
        <w:suppressAutoHyphens/>
        <w:spacing w:before="120" w:after="0" w:line="100" w:lineRule="atLeast"/>
        <w:ind w:left="426"/>
        <w:jc w:val="both"/>
        <w:rPr>
          <w:rFonts w:ascii="Calibri" w:eastAsia="Times New Roman" w:hAnsi="Calibri" w:cs="Times New Roman"/>
          <w:color w:val="00000A"/>
          <w:kern w:val="1"/>
          <w:lang w:eastAsia="ar-SA"/>
        </w:rPr>
      </w:pPr>
    </w:p>
    <w:p w14:paraId="111D511F" w14:textId="013673D7" w:rsid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2106BBCD" w14:textId="1A5F5FE6" w:rsidR="008F26CE" w:rsidRDefault="008F26CE"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57EEB0EA" w14:textId="77777777" w:rsidR="008F26CE" w:rsidRPr="00B018F9" w:rsidRDefault="008F26CE"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2CBDCA62" w14:textId="77777777" w:rsidR="00B018F9" w:rsidRPr="00B018F9" w:rsidRDefault="00B018F9" w:rsidP="00B018F9">
      <w:pPr>
        <w:widowControl w:val="0"/>
        <w:suppressAutoHyphens/>
        <w:spacing w:after="0" w:line="240" w:lineRule="auto"/>
        <w:jc w:val="center"/>
        <w:outlineLvl w:val="0"/>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lastRenderedPageBreak/>
        <w:t>XI.</w:t>
      </w:r>
    </w:p>
    <w:p w14:paraId="0809ED51" w14:textId="77777777" w:rsidR="00B018F9" w:rsidRPr="00B018F9" w:rsidRDefault="00B018F9" w:rsidP="00B018F9">
      <w:pPr>
        <w:tabs>
          <w:tab w:val="left" w:pos="426"/>
        </w:tabs>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bCs/>
          <w:lang w:eastAsia="cs-CZ"/>
        </w:rPr>
        <w:t>Sankční ujednání</w:t>
      </w:r>
    </w:p>
    <w:p w14:paraId="7FE1FC7C" w14:textId="77777777" w:rsidR="00B018F9" w:rsidRPr="00B018F9" w:rsidRDefault="00B018F9" w:rsidP="00B018F9">
      <w:pPr>
        <w:numPr>
          <w:ilvl w:val="0"/>
          <w:numId w:val="7"/>
        </w:numPr>
        <w:suppressAutoHyphens/>
        <w:spacing w:before="120" w:after="0" w:line="100" w:lineRule="atLeast"/>
        <w:ind w:left="426" w:hanging="426"/>
        <w:jc w:val="both"/>
        <w:rPr>
          <w:rFonts w:ascii="Calibri" w:eastAsia="Times New Roman" w:hAnsi="Calibri" w:cs="Times New Roman"/>
          <w:lang w:eastAsia="cs-CZ"/>
        </w:rPr>
      </w:pPr>
      <w:r w:rsidRPr="00B018F9">
        <w:rPr>
          <w:rFonts w:ascii="Calibri" w:eastAsia="Calibri" w:hAnsi="Calibri" w:cs="Times New Roman"/>
        </w:rPr>
        <w:t xml:space="preserve">V případě prodlení zhotovitele s provedením dílčí části díla ve lhůtě uvedené v čl. III. této smlouvy je zhotovitel povinen zaplatit objednateli smluvní </w:t>
      </w:r>
      <w:r w:rsidRPr="00597C91">
        <w:rPr>
          <w:rFonts w:ascii="Calibri" w:eastAsia="Calibri" w:hAnsi="Calibri" w:cs="Times New Roman"/>
        </w:rPr>
        <w:t>pokutu ve výši 0,5 % z</w:t>
      </w:r>
      <w:r w:rsidRPr="00B018F9">
        <w:rPr>
          <w:rFonts w:ascii="Calibri" w:eastAsia="Calibri" w:hAnsi="Calibri" w:cs="Times New Roman"/>
        </w:rPr>
        <w:t> ceny příslušné dílčí části díla bez DPH uvedené v čl. IV. této smlouvy, a to za každý i jen započatý den prodlení</w:t>
      </w:r>
      <w:r w:rsidRPr="00B018F9">
        <w:rPr>
          <w:rFonts w:ascii="Calibri" w:eastAsia="Times New Roman" w:hAnsi="Calibri" w:cs="Times New Roman"/>
          <w:lang w:eastAsia="cs-CZ"/>
        </w:rPr>
        <w:t xml:space="preserve">. </w:t>
      </w:r>
    </w:p>
    <w:p w14:paraId="1BA02CDE" w14:textId="77777777" w:rsidR="00B018F9" w:rsidRPr="00B018F9" w:rsidRDefault="00B018F9" w:rsidP="00B018F9">
      <w:pPr>
        <w:numPr>
          <w:ilvl w:val="0"/>
          <w:numId w:val="7"/>
        </w:numPr>
        <w:suppressAutoHyphens/>
        <w:spacing w:before="120" w:after="0" w:line="100" w:lineRule="atLeast"/>
        <w:ind w:left="426" w:hanging="426"/>
        <w:jc w:val="both"/>
        <w:rPr>
          <w:rFonts w:ascii="Calibri" w:eastAsia="Times New Roman" w:hAnsi="Calibri" w:cs="Times New Roman"/>
          <w:lang w:eastAsia="cs-CZ"/>
        </w:rPr>
      </w:pPr>
      <w:r w:rsidRPr="00B018F9">
        <w:rPr>
          <w:rFonts w:ascii="Calibri" w:eastAsia="Times New Roman" w:hAnsi="Calibri" w:cs="Times New Roman"/>
          <w:lang w:eastAsia="cs-CZ"/>
        </w:rPr>
        <w:t>Pro případ prodlení objednatele se zaplacením ceny díla či jeho dílčí části sjednávají smluvní strany zákonnou výši úroku z prodlení.</w:t>
      </w:r>
    </w:p>
    <w:p w14:paraId="6AE5F206"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 případě prodlení zhotovitele se započetím s odstraněním vady anebo s odstraněním vady v záruční době je zhotovitel povinen zaplatit objednateli smluvní pokutu ve výši </w:t>
      </w:r>
      <w:proofErr w:type="gramStart"/>
      <w:r w:rsidRPr="00B018F9">
        <w:rPr>
          <w:rFonts w:ascii="Calibri" w:eastAsia="Times New Roman" w:hAnsi="Calibri" w:cs="Times New Roman"/>
          <w:color w:val="00000A"/>
          <w:kern w:val="1"/>
          <w:lang w:eastAsia="ar-SA"/>
        </w:rPr>
        <w:t>3.000,-</w:t>
      </w:r>
      <w:proofErr w:type="gramEnd"/>
      <w:r w:rsidRPr="00B018F9">
        <w:rPr>
          <w:rFonts w:ascii="Calibri" w:eastAsia="Times New Roman" w:hAnsi="Calibri" w:cs="Times New Roman"/>
          <w:color w:val="00000A"/>
          <w:kern w:val="1"/>
          <w:lang w:eastAsia="ar-SA"/>
        </w:rPr>
        <w:t xml:space="preserve"> Kč za každý i jen započatý den prodlení a každou vadu zvlášť. </w:t>
      </w:r>
    </w:p>
    <w:p w14:paraId="1282C4EC"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 případě porušení jiné povinnosti dle této smlouvy, za kterou není sjednána zvláštní smluvní pokuta dle </w:t>
      </w:r>
      <w:r w:rsidRPr="00597C91">
        <w:rPr>
          <w:rFonts w:ascii="Calibri" w:eastAsia="Times New Roman" w:hAnsi="Calibri" w:cs="Times New Roman"/>
          <w:color w:val="00000A"/>
          <w:kern w:val="1"/>
          <w:lang w:eastAsia="ar-SA"/>
        </w:rPr>
        <w:t xml:space="preserve">ustanovení uvedených výše v tomto článku, má objednatel nárok na smluvní pokutu ve výši </w:t>
      </w:r>
      <w:proofErr w:type="gramStart"/>
      <w:r w:rsidRPr="00597C91">
        <w:rPr>
          <w:rFonts w:ascii="Calibri" w:eastAsia="Times New Roman" w:hAnsi="Calibri" w:cs="Times New Roman"/>
          <w:color w:val="00000A"/>
          <w:kern w:val="1"/>
          <w:lang w:eastAsia="ar-SA"/>
        </w:rPr>
        <w:t>3.000,-</w:t>
      </w:r>
      <w:proofErr w:type="gramEnd"/>
      <w:r w:rsidRPr="00597C91">
        <w:rPr>
          <w:rFonts w:ascii="Calibri" w:eastAsia="Times New Roman" w:hAnsi="Calibri" w:cs="Times New Roman"/>
          <w:color w:val="00000A"/>
          <w:kern w:val="1"/>
          <w:lang w:eastAsia="ar-SA"/>
        </w:rPr>
        <w:t xml:space="preserve"> Kč za každý započatý</w:t>
      </w:r>
      <w:r w:rsidRPr="00B018F9">
        <w:rPr>
          <w:rFonts w:ascii="Calibri" w:eastAsia="Times New Roman" w:hAnsi="Calibri" w:cs="Times New Roman"/>
          <w:color w:val="00000A"/>
          <w:kern w:val="1"/>
          <w:lang w:eastAsia="ar-SA"/>
        </w:rPr>
        <w:t xml:space="preserve"> den trvání takového porušení a každé jednotlivé porušení.</w:t>
      </w:r>
    </w:p>
    <w:p w14:paraId="6D70FA49"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 případě, že závazek provést dílo zanikne před řádným ukončením díla, nezaniká nárok na smluvní pokutu, pokud vznikl před okamžikem, kdy nastala skutečnost způsobující zánik závazku před řádným ukončením díla.</w:t>
      </w:r>
    </w:p>
    <w:p w14:paraId="223EC246"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Zánik závazku pozdním splněním neznamená zánik nároku na smluvní pokutu za prodlení s plněním.</w:t>
      </w:r>
    </w:p>
    <w:p w14:paraId="5CAFC5BA"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Sjednané smluvní pokuty zaplatí povinná strana nezávisle na zavinění a na tom, zda a v jaké výši vznikne druhé straně škoda.</w:t>
      </w:r>
    </w:p>
    <w:p w14:paraId="5E4169A7"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pokuty se nezapočítávají na náhradu případně vzniklé škody. Náhradu škody lze vymáhat samostatně vedle smluvní pokuty v plné výši (tj. nárok objednatele na náhradu škody není dotčen ujednáním o smluvní pokutě ani jejím zaplacením).</w:t>
      </w:r>
    </w:p>
    <w:p w14:paraId="0E7F19E4" w14:textId="77777777" w:rsidR="00B018F9" w:rsidRPr="00B018F9" w:rsidRDefault="00B018F9" w:rsidP="00B018F9">
      <w:pPr>
        <w:widowControl w:val="0"/>
        <w:numPr>
          <w:ilvl w:val="0"/>
          <w:numId w:val="7"/>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pokuta je splatná ve lhůtě 30 dnů ode dne, kdy ji objednatel u zhotovitele uplatnil. Objednatel je oprávněn smluvní pokuty započíst s jakoukoli pohledávkou zhotovitele vůči objednateli podle této smlouvy.</w:t>
      </w:r>
    </w:p>
    <w:p w14:paraId="3D10FAB9"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4F6F5C34"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XII.</w:t>
      </w:r>
    </w:p>
    <w:p w14:paraId="7E311E4A" w14:textId="77777777" w:rsidR="00B018F9" w:rsidRPr="00B018F9" w:rsidRDefault="00B018F9" w:rsidP="00B018F9">
      <w:pPr>
        <w:keepNext/>
        <w:spacing w:after="0" w:line="240" w:lineRule="auto"/>
        <w:jc w:val="center"/>
        <w:outlineLvl w:val="6"/>
        <w:rPr>
          <w:rFonts w:ascii="Calibri" w:eastAsia="Times New Roman" w:hAnsi="Calibri" w:cs="Times New Roman"/>
          <w:b/>
        </w:rPr>
      </w:pPr>
      <w:r w:rsidRPr="00B018F9">
        <w:rPr>
          <w:rFonts w:ascii="Calibri" w:eastAsia="Times New Roman" w:hAnsi="Calibri" w:cs="Times New Roman"/>
          <w:b/>
        </w:rPr>
        <w:t>Licenční ujednání</w:t>
      </w:r>
    </w:p>
    <w:p w14:paraId="3D63F033" w14:textId="77777777" w:rsidR="00B018F9" w:rsidRP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Ochrana autorských práv se řídí autorským zákonem a veškerými mezinárodními dohodami o ochraně práv k duševnímu vlastnictví, které jsou součástí českého právního řádu. </w:t>
      </w:r>
    </w:p>
    <w:p w14:paraId="3E029CFC" w14:textId="77777777" w:rsidR="00B018F9" w:rsidRP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rPr>
        <w:t xml:space="preserve">Zhotovitel prohlašuje, že je na základě svého autorství či na základě právního vztahu s autorem návrhu technického řešení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 </w:t>
      </w:r>
    </w:p>
    <w:p w14:paraId="054D3BD4" w14:textId="77777777" w:rsidR="00B018F9" w:rsidRP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rPr>
        <w:t>Zhotovitel touto smlouvou poskytuje objednateli oprávnění užívat výsledky tvůrčí činnosti zhotovitele dle této smlouvy včetně jejich hmotného zachycení (dále jen „</w:t>
      </w:r>
      <w:r w:rsidRPr="00B018F9">
        <w:rPr>
          <w:rFonts w:ascii="Calibri" w:eastAsia="Times New Roman" w:hAnsi="Calibri" w:cs="Times New Roman"/>
          <w:i/>
          <w:color w:val="00000A"/>
          <w:kern w:val="1"/>
        </w:rPr>
        <w:t>licence</w:t>
      </w:r>
      <w:r w:rsidRPr="00B018F9">
        <w:rPr>
          <w:rFonts w:ascii="Calibri" w:eastAsia="Times New Roman" w:hAnsi="Calibri" w:cs="Times New Roman"/>
          <w:color w:val="00000A"/>
          <w:kern w:val="1"/>
        </w:rPr>
        <w:t>“) za podmínek sjednaných v této smlouvě. Právem užívat výsledky tvůrčí činnosti zhotovitele dle této smlouvy včetně jejich hmotného zachycení se ve smyslu této smlouvy rozumí nerušené využívání výsledků tvůrčí činnosti zhotovitele dle této smlouvy včetně jejich hmotného zachycení všemi známými způsoby</w:t>
      </w:r>
      <w:r w:rsidRPr="00B018F9">
        <w:rPr>
          <w:rFonts w:ascii="Calibri" w:eastAsia="Times New Roman" w:hAnsi="Calibri" w:cs="Times New Roman"/>
          <w:color w:val="00000A"/>
          <w:kern w:val="1"/>
          <w:lang w:eastAsia="ar-SA"/>
        </w:rPr>
        <w:t xml:space="preserve"> v neomezeném rozsahu ve smyslu příslušných ustanovení občanského zákoníku a autorského zákona</w:t>
      </w:r>
      <w:r w:rsidRPr="00B018F9">
        <w:rPr>
          <w:rFonts w:ascii="Calibri" w:eastAsia="Times New Roman" w:hAnsi="Calibri" w:cs="Times New Roman"/>
          <w:color w:val="00000A"/>
          <w:kern w:val="1"/>
        </w:rPr>
        <w:t>, zejména jejich další zpracování, úpravy, rozmnožování, a to tak, aby byl naplněn účel této smlouvy</w:t>
      </w:r>
      <w:r w:rsidRPr="00B018F9">
        <w:rPr>
          <w:rFonts w:ascii="Calibri" w:eastAsia="Times New Roman" w:hAnsi="Calibri" w:cs="Times New Roman"/>
          <w:color w:val="00000A"/>
          <w:kern w:val="1"/>
          <w:lang w:eastAsia="ar-SA"/>
        </w:rPr>
        <w:t xml:space="preserve">. </w:t>
      </w:r>
      <w:r w:rsidRPr="00B018F9">
        <w:rPr>
          <w:rFonts w:ascii="Calibri" w:eastAsia="Times New Roman" w:hAnsi="Calibri" w:cs="Times New Roman"/>
          <w:color w:val="00000A"/>
          <w:kern w:val="1"/>
          <w:u w:val="single"/>
          <w:lang w:eastAsia="ar-SA"/>
        </w:rPr>
        <w:t>Zejména je objednatel oprávněn dílo využít jako součást zadávací dokumentace v zadávacím řízení na výběr zhotovitele stavebních prací, přičemž zhotovitel souhlasí s uveřejněním díla jako součásti zadávací dokumentace v rámci daného zadávacího řízení.</w:t>
      </w:r>
    </w:p>
    <w:p w14:paraId="7EFCE40B" w14:textId="3A0B8997" w:rsid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rPr>
      </w:pPr>
      <w:r w:rsidRPr="00B018F9">
        <w:rPr>
          <w:rFonts w:ascii="Calibri" w:eastAsia="Times New Roman" w:hAnsi="Calibri" w:cs="Times New Roman"/>
          <w:color w:val="00000A"/>
          <w:kern w:val="1"/>
        </w:rPr>
        <w:lastRenderedPageBreak/>
        <w:t xml:space="preserve">Licence dle této smlouvy se poskytuje </w:t>
      </w:r>
      <w:r w:rsidR="00F3484A">
        <w:rPr>
          <w:rFonts w:ascii="Calibri" w:eastAsia="Times New Roman" w:hAnsi="Calibri" w:cs="Times New Roman"/>
          <w:color w:val="00000A"/>
          <w:kern w:val="1"/>
        </w:rPr>
        <w:t>jako časové neomezená, ke všem způsobům užití známým ke dni uzavření této smlouvy, a to s účinností ode dne předání dané části díla.</w:t>
      </w:r>
    </w:p>
    <w:p w14:paraId="496EAC5C" w14:textId="44E0D650" w:rsidR="00F3484A" w:rsidRPr="00F3484A" w:rsidRDefault="00F3484A" w:rsidP="00A040DB">
      <w:pPr>
        <w:widowControl w:val="0"/>
        <w:numPr>
          <w:ilvl w:val="0"/>
          <w:numId w:val="41"/>
        </w:numPr>
        <w:suppressAutoHyphens/>
        <w:spacing w:before="120" w:after="0" w:line="100" w:lineRule="atLeast"/>
        <w:ind w:left="426" w:hanging="426"/>
        <w:jc w:val="both"/>
        <w:rPr>
          <w:rFonts w:eastAsia="Times New Roman"/>
          <w:color w:val="00000A"/>
          <w:kern w:val="1"/>
        </w:rPr>
      </w:pPr>
      <w:r w:rsidRPr="00F3484A">
        <w:rPr>
          <w:rFonts w:ascii="Calibri" w:eastAsia="Times New Roman" w:hAnsi="Calibri" w:cs="Times New Roman"/>
          <w:color w:val="00000A"/>
          <w:kern w:val="1"/>
        </w:rPr>
        <w:t>Licenci dle předcházejícího odstavce této smlouvy Zhotovitel uděluje Objednateli jako bezúplatnou, nevýhradní, přenosnou (uděluje tímto tedy souhlas s případným postoupením licence třetí osobě) na dobu trvání majetkových práv autora, v neomezeném územním rozsahu. Zhotovitel uděluje Objednateli oprávnění k zapracování, sloučení nebo připojení autorských děl a jejich částí a k jakýmkoliv změnám uvedených autorských děl.</w:t>
      </w:r>
    </w:p>
    <w:p w14:paraId="008A9B46" w14:textId="00C96EB5" w:rsidR="00F3484A" w:rsidRPr="00A040DB" w:rsidRDefault="00F3484A" w:rsidP="001A53F6">
      <w:pPr>
        <w:widowControl w:val="0"/>
        <w:numPr>
          <w:ilvl w:val="0"/>
          <w:numId w:val="41"/>
        </w:numPr>
        <w:suppressAutoHyphens/>
        <w:spacing w:before="120" w:after="0" w:line="100" w:lineRule="atLeast"/>
        <w:ind w:left="426" w:hanging="426"/>
        <w:jc w:val="both"/>
        <w:rPr>
          <w:rFonts w:eastAsia="Times New Roman"/>
          <w:color w:val="00000A"/>
          <w:kern w:val="1"/>
          <w:lang w:eastAsia="ar-SA"/>
        </w:rPr>
      </w:pPr>
      <w:r w:rsidRPr="00A040DB">
        <w:rPr>
          <w:rFonts w:ascii="Calibri" w:eastAsia="Times New Roman" w:hAnsi="Calibri" w:cs="Times New Roman"/>
          <w:color w:val="00000A"/>
          <w:kern w:val="1"/>
        </w:rPr>
        <w:t>Zhotovitel</w:t>
      </w:r>
      <w:r w:rsidRPr="007F3D22">
        <w:rPr>
          <w:rFonts w:eastAsia="Times New Roman"/>
          <w:color w:val="00000A"/>
          <w:kern w:val="1"/>
          <w:lang w:eastAsia="ar-SA"/>
        </w:rPr>
        <w:t xml:space="preserve"> se zavazuje učinit všechny nezbytné právní úkony nutné pro zabezpečení nerušeného výkonu práv vyplývajících z tohoto článku pro Objednatele.</w:t>
      </w:r>
    </w:p>
    <w:p w14:paraId="1DA94DD6" w14:textId="77777777" w:rsidR="00B018F9" w:rsidRPr="00B018F9" w:rsidRDefault="00B018F9" w:rsidP="00B018F9">
      <w:pPr>
        <w:widowControl w:val="0"/>
        <w:numPr>
          <w:ilvl w:val="0"/>
          <w:numId w:val="41"/>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Calibri" w:hAnsi="Calibri" w:cs="Times New Roman"/>
          <w:color w:val="00000A"/>
          <w:kern w:val="1"/>
        </w:rPr>
        <w:t>Práva z licence poskytnuté touto smlouvou, přecházejí při zániku objednatele na jeho právního nástupce.</w:t>
      </w:r>
    </w:p>
    <w:p w14:paraId="031BC7BD" w14:textId="77777777" w:rsidR="00B018F9" w:rsidRPr="00B018F9" w:rsidRDefault="00B018F9" w:rsidP="00B018F9">
      <w:pPr>
        <w:widowControl w:val="0"/>
        <w:suppressAutoHyphens/>
        <w:spacing w:before="120" w:after="0" w:line="100" w:lineRule="atLeast"/>
        <w:jc w:val="both"/>
        <w:rPr>
          <w:rFonts w:ascii="Calibri" w:eastAsia="Times New Roman" w:hAnsi="Calibri" w:cs="Times New Roman"/>
          <w:color w:val="00000A"/>
          <w:kern w:val="1"/>
          <w:lang w:eastAsia="ar-SA"/>
        </w:rPr>
      </w:pPr>
    </w:p>
    <w:p w14:paraId="5BCA4B97"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bCs/>
          <w:color w:val="00000A"/>
          <w:kern w:val="1"/>
          <w:lang w:eastAsia="ar-SA"/>
        </w:rPr>
      </w:pPr>
      <w:r w:rsidRPr="00B018F9">
        <w:rPr>
          <w:rFonts w:ascii="Calibri" w:eastAsia="Times New Roman" w:hAnsi="Calibri" w:cs="Times New Roman"/>
          <w:b/>
          <w:color w:val="00000A"/>
          <w:kern w:val="1"/>
          <w:lang w:eastAsia="ar-SA"/>
        </w:rPr>
        <w:t>XIII.</w:t>
      </w:r>
    </w:p>
    <w:p w14:paraId="7AC2C6F5"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r w:rsidRPr="00B018F9">
        <w:rPr>
          <w:rFonts w:ascii="Calibri" w:eastAsia="Times New Roman" w:hAnsi="Calibri" w:cs="Times New Roman"/>
          <w:b/>
          <w:bCs/>
          <w:color w:val="00000A"/>
          <w:kern w:val="1"/>
          <w:lang w:eastAsia="ar-SA"/>
        </w:rPr>
        <w:t>Zánik smlouvy</w:t>
      </w:r>
    </w:p>
    <w:p w14:paraId="1D579373"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Tuto smlouvu lze ukončit buď dohodou smluvních stran, nebo odstoupením od smlouvy kterékoliv ze smluvních stran.</w:t>
      </w:r>
    </w:p>
    <w:p w14:paraId="43C072BA"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Dohoda o ukončení smluvního vztahu musí být písemná, jinak je neplatná. </w:t>
      </w:r>
    </w:p>
    <w:p w14:paraId="48FE1C24"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Objednatel i zhotovitel mají právo od smlouvy odstoupit v případě podstatného porušení smlouvy druhou smluvní stranou, pokud je konkrétní porušení povinnosti příslušnou smluvní stranou jako podstatné sjednáno v této smlouvě nebo stanoveno zákonem. </w:t>
      </w:r>
    </w:p>
    <w:p w14:paraId="578A715C"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se dohodly, že za podstatné porušení smlouvy ze strany zhotovitele, pokud není v této smlouvě uvedeno jinak, považují zejména:</w:t>
      </w:r>
    </w:p>
    <w:p w14:paraId="752BBFEB" w14:textId="77777777" w:rsidR="00B018F9" w:rsidRPr="00B018F9" w:rsidRDefault="00B018F9" w:rsidP="00B018F9">
      <w:pPr>
        <w:widowControl w:val="0"/>
        <w:numPr>
          <w:ilvl w:val="0"/>
          <w:numId w:val="39"/>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prodlení zhotovitele s předáním projektových dokumentací delší než 15 kalendářních dnů,</w:t>
      </w:r>
    </w:p>
    <w:p w14:paraId="2A6E90FC" w14:textId="77777777" w:rsidR="00B018F9" w:rsidRPr="00B018F9" w:rsidRDefault="00B018F9" w:rsidP="00B018F9">
      <w:pPr>
        <w:widowControl w:val="0"/>
        <w:numPr>
          <w:ilvl w:val="0"/>
          <w:numId w:val="39"/>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prodlení zhotovitele s plněním jeho závazku dle této smlouvy řádně a včas odstranit řádně objednatelem uplatněné vady delší než 15 kalendářních dnů ode dne jejich uplatnění objednatelem u zhotovitele;</w:t>
      </w:r>
    </w:p>
    <w:p w14:paraId="6EBCDBB3" w14:textId="77777777" w:rsidR="00B018F9" w:rsidRPr="00B018F9" w:rsidRDefault="00B018F9" w:rsidP="00B018F9">
      <w:pPr>
        <w:widowControl w:val="0"/>
        <w:numPr>
          <w:ilvl w:val="0"/>
          <w:numId w:val="39"/>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porušení povinnosti zhotovitele zdržet se výkonu práva užívat výsledky své tvůrčí činnosti dle této smlouvy a hmotného zachycení výsledků své činnosti způsobem, ke kterému poskytl licenci objednateli nebo poskytnutí licence obsahem či rozsahem zahrnující práva poskytnutá objednateli dle této smlouvy třetí osobě.</w:t>
      </w:r>
    </w:p>
    <w:p w14:paraId="5E455F28"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Rozhodne-li se některá ze smluvních stran od této smlouvy odstoupit, je povinna svoje odstoupení písemně oznámit druhé smluvní straně s uvedením termínu, ke kterému od smlouvy odstupuje, v opačném případě je </w:t>
      </w:r>
      <w:r w:rsidRPr="00B018F9">
        <w:rPr>
          <w:rFonts w:ascii="Calibri" w:eastAsia="Calibri" w:hAnsi="Calibri" w:cs="Times New Roman"/>
        </w:rPr>
        <w:t>odstoupení od smlouvy účinné okamžikem jeho doručení druhé smluvní straně</w:t>
      </w:r>
      <w:r w:rsidRPr="00B018F9">
        <w:rPr>
          <w:rFonts w:ascii="Calibri" w:eastAsia="Times New Roman" w:hAnsi="Calibri" w:cs="Times New Roman"/>
          <w:color w:val="00000A"/>
          <w:kern w:val="1"/>
          <w:lang w:eastAsia="ar-SA"/>
        </w:rPr>
        <w:t>. V odstoupení musí být dále uveden důvod, pro který strana od smlouvy odstupuje, včetně popisu skutečností, ve kterých je tento důvod spatřován.</w:t>
      </w:r>
    </w:p>
    <w:p w14:paraId="2660688F"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 případě ukončení smluvního vztahu dohodou nebo odstoupením některé ze smluvních stran od této smlouvy, jsou povinnosti obou stran následující:</w:t>
      </w:r>
    </w:p>
    <w:p w14:paraId="5B98066C" w14:textId="77777777" w:rsidR="00B018F9" w:rsidRPr="00B018F9" w:rsidRDefault="00B018F9" w:rsidP="00B018F9">
      <w:pPr>
        <w:widowControl w:val="0"/>
        <w:numPr>
          <w:ilvl w:val="0"/>
          <w:numId w:val="40"/>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provede soupis všech jím vykonaných činností a úkonů ke splnění jeho závazků dle této smlouvy do doby ukončení smlouvy, oceněných stejným způsobem dle této smlouvy (dále jen „soupis“);</w:t>
      </w:r>
    </w:p>
    <w:p w14:paraId="723B3A38" w14:textId="77777777" w:rsidR="00B018F9" w:rsidRPr="00B018F9" w:rsidRDefault="00B018F9" w:rsidP="00B018F9">
      <w:pPr>
        <w:widowControl w:val="0"/>
        <w:numPr>
          <w:ilvl w:val="0"/>
          <w:numId w:val="40"/>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vyzve objednatele k protokolárnímu předání a převzetí všech plnění dle soupisu;</w:t>
      </w:r>
    </w:p>
    <w:p w14:paraId="65356024" w14:textId="77777777" w:rsidR="00B018F9" w:rsidRPr="00B018F9" w:rsidRDefault="00B018F9" w:rsidP="00B018F9">
      <w:pPr>
        <w:widowControl w:val="0"/>
        <w:numPr>
          <w:ilvl w:val="0"/>
          <w:numId w:val="40"/>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objednatel není povinen soupis převzít, pokud obsahuje nesprávné údaje,</w:t>
      </w:r>
    </w:p>
    <w:p w14:paraId="4BB63133" w14:textId="77777777" w:rsidR="00B018F9" w:rsidRPr="00B018F9" w:rsidRDefault="00B018F9" w:rsidP="00B018F9">
      <w:pPr>
        <w:widowControl w:val="0"/>
        <w:numPr>
          <w:ilvl w:val="0"/>
          <w:numId w:val="40"/>
        </w:numPr>
        <w:tabs>
          <w:tab w:val="left" w:pos="426"/>
        </w:tabs>
        <w:suppressAutoHyphens/>
        <w:spacing w:before="120" w:after="120" w:line="100" w:lineRule="atLeast"/>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provede vyúčtování plnění dle soupisu a vystaví závěrečnou fakturu.</w:t>
      </w:r>
    </w:p>
    <w:p w14:paraId="278A4F7D"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lastRenderedPageBreak/>
        <w:t>Na zhotovitelem předané a objednatelem převzaté plnění dle soupisu se přiměřeně i po ukončení této smlouvy vztahují licenční ujednání, ujednání o záruce z této smlouvy včetně odpovědnosti za vady, slevy, smluvní pokuty a náhrady škody za vadné plnění.</w:t>
      </w:r>
    </w:p>
    <w:p w14:paraId="00183FB6"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 případně zániku smlouvy před jejím splněním je objednatel oprávněn užít do té doby provedené části díla ke zpracování navazujících stupňů projektové dokumentace jinou odborně způsobilou osobou, s čímž zhotovitel výslovně souhlasí.</w:t>
      </w:r>
    </w:p>
    <w:p w14:paraId="3D50DFAA" w14:textId="77777777" w:rsidR="00B018F9" w:rsidRPr="00B018F9" w:rsidRDefault="00B018F9" w:rsidP="00B018F9">
      <w:pPr>
        <w:widowControl w:val="0"/>
        <w:numPr>
          <w:ilvl w:val="0"/>
          <w:numId w:val="3"/>
        </w:numPr>
        <w:suppressAutoHyphens/>
        <w:spacing w:before="120" w:after="12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V případě odstoupení některé ze smluvních stran od této smlouvy zůstávají v platnosti v této smlouvě obsažená ujednání smluvních stran o smluvních pokutách a náhradě škody. </w:t>
      </w:r>
    </w:p>
    <w:p w14:paraId="62A15F96" w14:textId="77777777" w:rsidR="00B018F9" w:rsidRPr="00B018F9" w:rsidRDefault="00B018F9" w:rsidP="00B018F9">
      <w:pPr>
        <w:widowControl w:val="0"/>
        <w:suppressAutoHyphens/>
        <w:spacing w:after="0" w:line="100" w:lineRule="atLeast"/>
        <w:jc w:val="center"/>
        <w:rPr>
          <w:rFonts w:ascii="Calibri" w:eastAsia="Times New Roman" w:hAnsi="Calibri" w:cs="Times New Roman"/>
          <w:b/>
          <w:color w:val="00000A"/>
          <w:kern w:val="1"/>
          <w:lang w:eastAsia="ar-SA"/>
        </w:rPr>
      </w:pPr>
    </w:p>
    <w:p w14:paraId="63DCFB5F" w14:textId="77777777" w:rsidR="00B018F9" w:rsidRPr="00B018F9" w:rsidRDefault="00B018F9" w:rsidP="00B018F9">
      <w:pPr>
        <w:widowControl w:val="0"/>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XIV.</w:t>
      </w:r>
    </w:p>
    <w:p w14:paraId="2FA44B59" w14:textId="77777777" w:rsidR="00B018F9" w:rsidRPr="00B018F9" w:rsidRDefault="00B018F9" w:rsidP="00B018F9">
      <w:pPr>
        <w:widowControl w:val="0"/>
        <w:suppressAutoHyphens/>
        <w:spacing w:after="0" w:line="100" w:lineRule="atLeast"/>
        <w:jc w:val="center"/>
        <w:rPr>
          <w:rFonts w:ascii="Calibri" w:eastAsia="Times New Roman" w:hAnsi="Calibri" w:cs="Times New Roman"/>
          <w:color w:val="00000A"/>
          <w:kern w:val="1"/>
          <w:lang w:eastAsia="ar-SA"/>
        </w:rPr>
      </w:pPr>
      <w:bookmarkStart w:id="8" w:name="_Toc231084924"/>
      <w:bookmarkEnd w:id="8"/>
      <w:r w:rsidRPr="00B018F9">
        <w:rPr>
          <w:rFonts w:ascii="Calibri" w:eastAsia="Times New Roman" w:hAnsi="Calibri" w:cs="Times New Roman"/>
          <w:b/>
          <w:color w:val="00000A"/>
          <w:kern w:val="1"/>
          <w:lang w:eastAsia="ar-SA"/>
        </w:rPr>
        <w:t>Zvláštní ujednání</w:t>
      </w:r>
    </w:p>
    <w:p w14:paraId="4CEB5505" w14:textId="77777777" w:rsidR="00B018F9" w:rsidRPr="00B018F9" w:rsidRDefault="00B018F9" w:rsidP="00B018F9">
      <w:pPr>
        <w:widowControl w:val="0"/>
        <w:numPr>
          <w:ilvl w:val="0"/>
          <w:numId w:val="2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je povinen chránit a zamezit přístupu k informacím, které objednatel označí za důvěrné. Závazky stanovené k ochraně informací objednatele, které jsou důvěrnými informacemi objednatele, platí i po zániku závazků z této smlouvy.</w:t>
      </w:r>
    </w:p>
    <w:p w14:paraId="7B2989CA" w14:textId="77777777" w:rsidR="00B018F9" w:rsidRPr="00597C91" w:rsidRDefault="00B018F9" w:rsidP="00B018F9">
      <w:pPr>
        <w:widowControl w:val="0"/>
        <w:numPr>
          <w:ilvl w:val="0"/>
          <w:numId w:val="2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Zhotovitel je rovněž povinen poskytnout veškerou nezbytnou součinnost pro výkon finanční kontroly ve smyslu ustanovení § 2 písm. e) zákona č. 320/2001 Sb., o finanční kontrole ve veřejné správě a o změně některých zákonů (zákon o finanční kontrole), ve znění pozdějších předpisů, a to v souvislosti s prováděním díla dle této smlouvy.</w:t>
      </w:r>
    </w:p>
    <w:p w14:paraId="0397F695" w14:textId="77777777" w:rsidR="00B018F9" w:rsidRPr="00597C91" w:rsidRDefault="00B018F9" w:rsidP="00B018F9">
      <w:pPr>
        <w:widowControl w:val="0"/>
        <w:numPr>
          <w:ilvl w:val="0"/>
          <w:numId w:val="2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Zhotovitel je povinen po celou dobu trvání smlouvy disponovat kvalifikací, kterou prokázal v rámci zadávacího řízení na veřejnou zakázku před uzavřením této smlouvy. Zhotovitel se zavazuje, že realizační tým bude po celou dobu trvání závazků z této smlouvy splňovat příslušné kvalifikační předpoklady, jakož i dosahovat úrovně zkušeností deklarované v nabídce zhotovitele na veřejnou zakázku pro hodnocení v rámci dílčího hodnotícího kritéria „Zkušenosti osob podílejících se na realizaci veřejné zakázky“. Smluvní strany se tak dohodly na minimálních požadavcích na složení realizačního týmu a změna členů realizačního týmu je možná pouze za současného splnění následujících podmínek:</w:t>
      </w:r>
    </w:p>
    <w:p w14:paraId="77DB70B1" w14:textId="77777777" w:rsidR="00B018F9" w:rsidRPr="00597C91" w:rsidRDefault="00B018F9" w:rsidP="00B018F9">
      <w:pPr>
        <w:widowControl w:val="0"/>
        <w:numPr>
          <w:ilvl w:val="0"/>
          <w:numId w:val="42"/>
        </w:numPr>
        <w:suppressAutoHyphens/>
        <w:spacing w:before="120" w:after="0" w:line="100" w:lineRule="atLeast"/>
        <w:ind w:left="1134"/>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zhotovitel objednateli předloží písemnou žádost o provedení změny člena realizačního týmu; s touto žádostí zhotovitel předloží rovněž doklady prokazující, že osoba, která se mám stát novým členem realizačního týmu, splňuje kvalifikační předpoklady požadované objednatelem na člena realizačního týmu a že dosahuje úrovně zkušeností obsažené v nabídce zhotovitele podané na veřejnou zakázku pro hodnocení v rámci dílčího hodnotícího kritéria „Zkušenosti osob podílejících se na realizaci veřejné zakázky“, byl-li nahrazovaný člen realizačního týmu takto hodnocen a</w:t>
      </w:r>
    </w:p>
    <w:p w14:paraId="387F29D7" w14:textId="77777777" w:rsidR="00B018F9" w:rsidRPr="00597C91" w:rsidRDefault="00B018F9" w:rsidP="00B018F9">
      <w:pPr>
        <w:widowControl w:val="0"/>
        <w:numPr>
          <w:ilvl w:val="0"/>
          <w:numId w:val="42"/>
        </w:numPr>
        <w:suppressAutoHyphens/>
        <w:spacing w:before="120" w:after="0" w:line="100" w:lineRule="atLeast"/>
        <w:ind w:left="1134"/>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objednatel si vyhrazuje právo schválit každého nového člena realizačního týmu; objednatel se k písemné žádosti vyjádří nejpozději do 5 pracovních dnů ode dne jejího doručení.</w:t>
      </w:r>
    </w:p>
    <w:p w14:paraId="0174FA8C" w14:textId="77777777" w:rsidR="00B018F9" w:rsidRPr="00B018F9" w:rsidRDefault="00B018F9" w:rsidP="00B018F9">
      <w:pPr>
        <w:widowControl w:val="0"/>
        <w:numPr>
          <w:ilvl w:val="0"/>
          <w:numId w:val="24"/>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597C91">
        <w:rPr>
          <w:rFonts w:ascii="Calibri" w:eastAsia="Times New Roman" w:hAnsi="Calibri" w:cs="Times New Roman"/>
          <w:color w:val="00000A"/>
          <w:kern w:val="1"/>
          <w:lang w:eastAsia="ar-SA"/>
        </w:rPr>
        <w:t>Porušení povinnosti zhotovitele dle předchozího odstavce</w:t>
      </w:r>
      <w:r w:rsidRPr="00B018F9">
        <w:rPr>
          <w:rFonts w:ascii="Calibri" w:eastAsia="Times New Roman" w:hAnsi="Calibri" w:cs="Times New Roman"/>
          <w:color w:val="00000A"/>
          <w:kern w:val="1"/>
          <w:lang w:eastAsia="ar-SA"/>
        </w:rPr>
        <w:t xml:space="preserve"> se považuje za podstatné porušení povinností zhotovitele vyplývajících z této smlouvy a objednatel má právo na zaplacení smluvní pokuty ve výši dle čl. XI. odst. 4 této smlouvy.</w:t>
      </w:r>
    </w:p>
    <w:p w14:paraId="7FBC6D60" w14:textId="77777777" w:rsidR="00B018F9" w:rsidRPr="00B018F9" w:rsidRDefault="00B018F9" w:rsidP="00B018F9">
      <w:pPr>
        <w:widowControl w:val="0"/>
        <w:suppressAutoHyphens/>
        <w:spacing w:before="120" w:after="0" w:line="100" w:lineRule="atLeast"/>
        <w:ind w:left="357"/>
        <w:jc w:val="both"/>
        <w:rPr>
          <w:rFonts w:ascii="Calibri" w:eastAsia="Times New Roman" w:hAnsi="Calibri" w:cs="Times New Roman"/>
          <w:color w:val="00000A"/>
          <w:kern w:val="1"/>
          <w:lang w:eastAsia="ar-SA"/>
        </w:rPr>
      </w:pPr>
    </w:p>
    <w:p w14:paraId="7ABCF5A2" w14:textId="77777777" w:rsidR="00B018F9" w:rsidRPr="00B018F9" w:rsidRDefault="00B018F9" w:rsidP="00B018F9">
      <w:pPr>
        <w:keepNext/>
        <w:suppressAutoHyphens/>
        <w:spacing w:after="0" w:line="100" w:lineRule="atLeast"/>
        <w:jc w:val="center"/>
        <w:outlineLvl w:val="0"/>
        <w:rPr>
          <w:rFonts w:ascii="Calibri" w:eastAsia="Times New Roman" w:hAnsi="Calibri" w:cs="Times New Roman"/>
          <w:b/>
          <w:color w:val="00000A"/>
          <w:kern w:val="1"/>
          <w:lang w:eastAsia="ar-SA"/>
        </w:rPr>
      </w:pPr>
      <w:r w:rsidRPr="00B018F9">
        <w:rPr>
          <w:rFonts w:ascii="Calibri" w:eastAsia="Times New Roman" w:hAnsi="Calibri" w:cs="Times New Roman"/>
          <w:b/>
          <w:color w:val="00000A"/>
          <w:kern w:val="1"/>
          <w:lang w:eastAsia="ar-SA"/>
        </w:rPr>
        <w:t>XV.</w:t>
      </w:r>
    </w:p>
    <w:p w14:paraId="3E2833AC" w14:textId="77777777" w:rsidR="00B018F9" w:rsidRPr="00B018F9" w:rsidRDefault="00B018F9" w:rsidP="00B018F9">
      <w:pPr>
        <w:keepNext/>
        <w:suppressAutoHyphens/>
        <w:spacing w:after="0" w:line="100" w:lineRule="atLeast"/>
        <w:jc w:val="center"/>
        <w:rPr>
          <w:rFonts w:ascii="Calibri" w:eastAsia="Times New Roman" w:hAnsi="Calibri" w:cs="Times New Roman"/>
          <w:color w:val="00000A"/>
          <w:kern w:val="1"/>
          <w:lang w:eastAsia="ar-SA"/>
        </w:rPr>
      </w:pPr>
      <w:bookmarkStart w:id="9" w:name="_Toc231084926"/>
      <w:bookmarkEnd w:id="9"/>
      <w:r w:rsidRPr="00B018F9">
        <w:rPr>
          <w:rFonts w:ascii="Calibri" w:eastAsia="Times New Roman" w:hAnsi="Calibri" w:cs="Times New Roman"/>
          <w:b/>
          <w:color w:val="00000A"/>
          <w:kern w:val="1"/>
          <w:lang w:eastAsia="ar-SA"/>
        </w:rPr>
        <w:t>Závěrečná ujednání</w:t>
      </w:r>
    </w:p>
    <w:p w14:paraId="27533603"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Tato smlouva nabývá platnosti dnem jejího podpisu smluvní stranou, která přijala nabídku – návrh na uzavření smlouvy. Smlouva nabývá účinnosti dnem jejího uveřejnění prostřednictvím registru smluv dle zákona č. 340/2015 Sb., o zvláštních podmínkách účinnosti některých smluv, uveřejňování těchto smluv a o registru smluv (zákon o registru smluv), ve znění pozdějších předpisů (dále jen „</w:t>
      </w:r>
      <w:r w:rsidRPr="00B018F9">
        <w:rPr>
          <w:rFonts w:ascii="Calibri" w:eastAsia="Times New Roman" w:hAnsi="Calibri" w:cs="Times New Roman"/>
          <w:b/>
          <w:i/>
          <w:color w:val="00000A"/>
          <w:kern w:val="1"/>
          <w:lang w:eastAsia="ar-SA"/>
        </w:rPr>
        <w:t>zákon o registru smluv</w:t>
      </w:r>
      <w:r w:rsidRPr="00B018F9">
        <w:rPr>
          <w:rFonts w:ascii="Calibri" w:eastAsia="Times New Roman" w:hAnsi="Calibri" w:cs="Times New Roman"/>
          <w:color w:val="00000A"/>
          <w:kern w:val="1"/>
          <w:lang w:eastAsia="ar-SA"/>
        </w:rPr>
        <w:t>“).</w:t>
      </w:r>
    </w:p>
    <w:p w14:paraId="3E4BD37A"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lastRenderedPageBreak/>
        <w:t>Plnění předmětu této smlouvy před účinností této smlouvy se považuje za plnění podle této smlouvy a práva a povinnosti z něj vzniklé se řídí touto smlouvou.</w:t>
      </w:r>
    </w:p>
    <w:p w14:paraId="7DFCC69C"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prohlašují, že mají plnou způsobilost k právnímu jednání, a tuto smlouvu uzavírají svobodně a vážně, nikoliv v tísni za nápadně nevýhodných podmínek.</w:t>
      </w:r>
    </w:p>
    <w:p w14:paraId="655C3FF6"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prohlašují, že předmět plnění podle této smlouvy není plněním nemožným a že smlouvu uzavírají po pečlivém zvážení všech možných důsledků. Zhotovitel prohlašuje, že se seznámil s předmětem této smlouvy a že práce mohou být dokončeny způsobem a v termínech stanovených touto smlouvou.</w:t>
      </w:r>
    </w:p>
    <w:p w14:paraId="1F0EB2C9"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Veškerá práva a povinnosti vyplývající z této smlouvy se řídí právním řádem České republiky.</w:t>
      </w:r>
    </w:p>
    <w:p w14:paraId="11ED8A83"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Změnit nebo doplnit smlouvu mohou smluvní strany pouze formou písemných dodatků, při respektování právní úpravy obsažené v zákoně o ZVZ, případně jiném obecně závazném právním předpise upravujícím oblast veřejných zakázek.</w:t>
      </w:r>
    </w:p>
    <w:p w14:paraId="60E76D9F"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Smlouva je vyhotovena ve 4 stejnopisech s platností originálu podepsaných oprávněnými osobami smluvních stran, přičemž každá smluvní strana obdrží po dvou vyhotoveních.</w:t>
      </w:r>
    </w:p>
    <w:p w14:paraId="29656925"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nesmí bez souhlasu objednatele postoupit svá práva a povinnosti plynoucí ze smlouvy třetí osobě.</w:t>
      </w:r>
    </w:p>
    <w:p w14:paraId="327F7800" w14:textId="77777777" w:rsidR="00B018F9" w:rsidRPr="00B018F9" w:rsidRDefault="00B018F9" w:rsidP="00B018F9">
      <w:pPr>
        <w:widowControl w:val="0"/>
        <w:numPr>
          <w:ilvl w:val="0"/>
          <w:numId w:val="8"/>
        </w:numPr>
        <w:suppressAutoHyphens/>
        <w:spacing w:before="120" w:after="6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Zhotovitel prohlašuje, že neporušuje etické principy, principy společenské odpovědnosti a základní lidská práva.</w:t>
      </w:r>
    </w:p>
    <w:p w14:paraId="5F2B5D62" w14:textId="77777777" w:rsidR="00B018F9" w:rsidRPr="00B018F9" w:rsidRDefault="00B018F9" w:rsidP="00B018F9">
      <w:pPr>
        <w:numPr>
          <w:ilvl w:val="0"/>
          <w:numId w:val="8"/>
        </w:numPr>
        <w:spacing w:after="0" w:line="240" w:lineRule="auto"/>
        <w:ind w:left="426" w:hanging="426"/>
        <w:contextualSpacing/>
        <w:jc w:val="both"/>
        <w:rPr>
          <w:rFonts w:ascii="Calibri" w:eastAsia="Calibri" w:hAnsi="Calibri" w:cs="Times New Roman"/>
          <w:color w:val="00000A"/>
          <w:kern w:val="2"/>
          <w:lang w:eastAsia="ar-SA"/>
        </w:rPr>
      </w:pPr>
      <w:r w:rsidRPr="00B018F9">
        <w:rPr>
          <w:rFonts w:ascii="Calibri" w:eastAsia="Calibri" w:hAnsi="Calibri" w:cs="Times New Roman"/>
          <w:color w:val="00000A"/>
          <w:kern w:val="2"/>
          <w:lang w:eastAsia="ar-SA"/>
        </w:rPr>
        <w:t>V případě plurality osob na straně zhotovitele se tyto osoby zavazují, že budou vůči objednateli a třetím osobám z jakýchkoliv právních vztahů vzniklých v souvislosti s plněním předmětu této smlouvy zavázáni společně a nerozdílně, a to po celou dobu plnění této smlouvy, i po dobu trvání jiných závazků vyplývajících z této smlouvy.</w:t>
      </w:r>
    </w:p>
    <w:p w14:paraId="1DAA5A16" w14:textId="77777777" w:rsidR="00B018F9" w:rsidRPr="00B018F9" w:rsidRDefault="00B018F9" w:rsidP="00B018F9">
      <w:pPr>
        <w:widowControl w:val="0"/>
        <w:numPr>
          <w:ilvl w:val="0"/>
          <w:numId w:val="8"/>
        </w:numPr>
        <w:suppressAutoHyphens/>
        <w:spacing w:before="120" w:after="6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Vzhledem k veřejnoprávnímu charakteru objednatele se smluvní strany dohodly, že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 a zákona o ZVZ).</w:t>
      </w:r>
    </w:p>
    <w:p w14:paraId="2B4EBD88" w14:textId="77777777" w:rsidR="00B018F9" w:rsidRPr="00B018F9" w:rsidRDefault="00B018F9" w:rsidP="00B018F9">
      <w:pPr>
        <w:widowControl w:val="0"/>
        <w:numPr>
          <w:ilvl w:val="0"/>
          <w:numId w:val="8"/>
        </w:numPr>
        <w:suppressAutoHyphens/>
        <w:spacing w:before="120" w:after="0" w:line="240" w:lineRule="auto"/>
        <w:ind w:left="426" w:hanging="426"/>
        <w:jc w:val="both"/>
        <w:rPr>
          <w:rFonts w:ascii="Calibri" w:eastAsia="Times New Roman" w:hAnsi="Calibri" w:cs="Times New Roman"/>
          <w:color w:val="00000A"/>
          <w:kern w:val="1"/>
          <w:sz w:val="24"/>
          <w:szCs w:val="24"/>
          <w:lang w:eastAsia="cs-CZ"/>
        </w:rPr>
      </w:pPr>
      <w:r w:rsidRPr="00B018F9">
        <w:rPr>
          <w:rFonts w:ascii="Calibri" w:eastAsia="Times New Roman" w:hAnsi="Calibri" w:cs="Times New Roman"/>
          <w:color w:val="00000A"/>
          <w:kern w:val="1"/>
          <w:lang w:eastAsia="ar-SA"/>
        </w:rPr>
        <w:t>Tato smlouva podléhá povinnosti uveřejnění v registru smluv dle zákona o registru smluv. Smluvní strany se dohodly, že uveřejnění smlouvy v registru smluv zajistí objednatel.</w:t>
      </w:r>
      <w:bookmarkStart w:id="10" w:name="_Toc231084925"/>
      <w:bookmarkEnd w:id="10"/>
    </w:p>
    <w:p w14:paraId="06C9E573" w14:textId="77777777" w:rsidR="00B018F9" w:rsidRPr="00B018F9" w:rsidRDefault="00B018F9" w:rsidP="00B018F9">
      <w:pPr>
        <w:widowControl w:val="0"/>
        <w:numPr>
          <w:ilvl w:val="0"/>
          <w:numId w:val="8"/>
        </w:numPr>
        <w:suppressAutoHyphens/>
        <w:spacing w:before="120" w:after="0" w:line="240" w:lineRule="auto"/>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Nedílnou součástí smlouvy je:</w:t>
      </w:r>
    </w:p>
    <w:p w14:paraId="0A74147E" w14:textId="77777777" w:rsidR="00B018F9" w:rsidRPr="00B018F9" w:rsidRDefault="00B018F9" w:rsidP="00B018F9">
      <w:pPr>
        <w:tabs>
          <w:tab w:val="left" w:pos="426"/>
        </w:tabs>
        <w:suppressAutoHyphens/>
        <w:spacing w:after="6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ab/>
        <w:t xml:space="preserve">Příloha č. 1: </w:t>
      </w:r>
      <w:r w:rsidRPr="00B018F9">
        <w:rPr>
          <w:rFonts w:ascii="Calibri" w:eastAsia="Calibri" w:hAnsi="Calibri" w:cs="Times New Roman"/>
        </w:rPr>
        <w:t>Specifikace některých částí díla.</w:t>
      </w:r>
      <w:r w:rsidRPr="00B018F9">
        <w:rPr>
          <w:rFonts w:ascii="Calibri" w:eastAsia="Times New Roman" w:hAnsi="Calibri" w:cs="Times New Roman"/>
          <w:color w:val="00000A"/>
          <w:kern w:val="1"/>
          <w:lang w:eastAsia="ar-SA"/>
        </w:rPr>
        <w:t xml:space="preserve">                                    </w:t>
      </w:r>
    </w:p>
    <w:p w14:paraId="2242E397" w14:textId="77777777" w:rsidR="00B018F9" w:rsidRPr="00B018F9" w:rsidRDefault="00B018F9" w:rsidP="00B018F9">
      <w:pPr>
        <w:widowControl w:val="0"/>
        <w:numPr>
          <w:ilvl w:val="0"/>
          <w:numId w:val="8"/>
        </w:numPr>
        <w:suppressAutoHyphens/>
        <w:spacing w:before="120" w:after="0" w:line="100" w:lineRule="atLeast"/>
        <w:ind w:left="426" w:hanging="426"/>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Smluvní strany shodně prohlašují, že si smlouvu před jejím podpisem přečetly a že byla uzavřena po vzájemném projednání.</w:t>
      </w:r>
    </w:p>
    <w:p w14:paraId="7B21EC12" w14:textId="77777777" w:rsidR="00B018F9" w:rsidRPr="00B018F9" w:rsidRDefault="00B018F9" w:rsidP="00B018F9">
      <w:pPr>
        <w:tabs>
          <w:tab w:val="left" w:pos="426"/>
        </w:tabs>
        <w:suppressAutoHyphens/>
        <w:spacing w:after="60" w:line="100" w:lineRule="atLeast"/>
        <w:ind w:left="357"/>
        <w:jc w:val="both"/>
        <w:rPr>
          <w:rFonts w:ascii="Calibri" w:eastAsia="Times New Roman" w:hAnsi="Calibri" w:cs="Times New Roman"/>
          <w:color w:val="00000A"/>
          <w:kern w:val="1"/>
          <w:lang w:eastAsia="ar-SA"/>
        </w:rPr>
      </w:pPr>
      <w:r w:rsidRPr="00B018F9">
        <w:rPr>
          <w:rFonts w:ascii="Calibri" w:eastAsia="Times New Roman" w:hAnsi="Calibri" w:cs="Times New Roman"/>
          <w:color w:val="00000A"/>
          <w:kern w:val="1"/>
          <w:lang w:eastAsia="ar-SA"/>
        </w:rPr>
        <w:t xml:space="preserve">                                                                         </w:t>
      </w:r>
    </w:p>
    <w:p w14:paraId="590764BD" w14:textId="77777777" w:rsidR="00B018F9" w:rsidRPr="00B018F9" w:rsidRDefault="00B018F9" w:rsidP="00B018F9">
      <w:pPr>
        <w:widowControl w:val="0"/>
        <w:tabs>
          <w:tab w:val="left" w:pos="426"/>
          <w:tab w:val="left" w:pos="2430"/>
        </w:tabs>
        <w:suppressAutoHyphens/>
        <w:spacing w:after="0" w:line="100" w:lineRule="atLeast"/>
        <w:jc w:val="both"/>
        <w:rPr>
          <w:rFonts w:ascii="Calibri" w:eastAsia="Times New Roman" w:hAnsi="Calibri" w:cs="Times New Roman"/>
          <w:color w:val="00000A"/>
          <w:kern w:val="1"/>
          <w:lang w:eastAsia="ar-SA"/>
        </w:rPr>
      </w:pPr>
    </w:p>
    <w:tbl>
      <w:tblPr>
        <w:tblW w:w="0" w:type="auto"/>
        <w:tblLayout w:type="fixed"/>
        <w:tblCellMar>
          <w:left w:w="70" w:type="dxa"/>
          <w:right w:w="70" w:type="dxa"/>
        </w:tblCellMar>
        <w:tblLook w:val="0000" w:firstRow="0" w:lastRow="0" w:firstColumn="0" w:lastColumn="0" w:noHBand="0" w:noVBand="0"/>
      </w:tblPr>
      <w:tblGrid>
        <w:gridCol w:w="3541"/>
        <w:gridCol w:w="1315"/>
        <w:gridCol w:w="4214"/>
      </w:tblGrid>
      <w:tr w:rsidR="00B018F9" w:rsidRPr="00B018F9" w14:paraId="7F6C8EC0" w14:textId="77777777" w:rsidTr="00D15D75">
        <w:tc>
          <w:tcPr>
            <w:tcW w:w="3541" w:type="dxa"/>
            <w:shd w:val="clear" w:color="auto" w:fill="FFFFFF"/>
          </w:tcPr>
          <w:p w14:paraId="0BB0903D" w14:textId="77777777" w:rsidR="00B018F9" w:rsidRPr="00B018F9" w:rsidRDefault="00B018F9" w:rsidP="00B018F9">
            <w:pPr>
              <w:spacing w:after="0" w:line="240" w:lineRule="auto"/>
              <w:rPr>
                <w:rFonts w:ascii="Calibri" w:eastAsia="Times New Roman" w:hAnsi="Calibri" w:cs="Times New Roman"/>
                <w:lang w:eastAsia="cs-CZ"/>
              </w:rPr>
            </w:pPr>
          </w:p>
          <w:p w14:paraId="0F9A2504" w14:textId="42C12583" w:rsidR="00B018F9" w:rsidRPr="00B018F9" w:rsidRDefault="00B018F9" w:rsidP="00B018F9">
            <w:pPr>
              <w:spacing w:after="0" w:line="240" w:lineRule="auto"/>
              <w:rPr>
                <w:rFonts w:ascii="Calibri" w:eastAsia="Times New Roman" w:hAnsi="Calibri" w:cs="Times New Roman"/>
                <w:lang w:eastAsia="cs-CZ"/>
              </w:rPr>
            </w:pPr>
            <w:r w:rsidRPr="00B018F9">
              <w:rPr>
                <w:rFonts w:ascii="Calibri" w:eastAsia="Times New Roman" w:hAnsi="Calibri" w:cs="Times New Roman"/>
                <w:lang w:eastAsia="cs-CZ"/>
              </w:rPr>
              <w:t xml:space="preserve">V </w:t>
            </w:r>
            <w:r w:rsidR="00F121ED">
              <w:rPr>
                <w:rFonts w:ascii="Calibri" w:eastAsia="Times New Roman" w:hAnsi="Calibri" w:cs="Times New Roman"/>
                <w:lang w:eastAsia="cs-CZ"/>
              </w:rPr>
              <w:t>Kyjově</w:t>
            </w:r>
            <w:r w:rsidRPr="00B018F9">
              <w:rPr>
                <w:rFonts w:ascii="Calibri" w:eastAsia="Times New Roman" w:hAnsi="Calibri" w:cs="Times New Roman"/>
                <w:lang w:eastAsia="cs-CZ"/>
              </w:rPr>
              <w:t xml:space="preserve"> dn</w:t>
            </w:r>
            <w:r w:rsidR="00F121ED">
              <w:rPr>
                <w:rFonts w:ascii="Calibri" w:eastAsia="Times New Roman" w:hAnsi="Calibri" w:cs="Times New Roman"/>
                <w:lang w:eastAsia="cs-CZ"/>
              </w:rPr>
              <w:t xml:space="preserve">e </w:t>
            </w:r>
            <w:r w:rsidRPr="00B018F9">
              <w:rPr>
                <w:rFonts w:ascii="Calibri" w:eastAsia="Times New Roman" w:hAnsi="Calibri" w:cs="Times New Roman"/>
                <w:lang w:eastAsia="cs-CZ"/>
              </w:rPr>
              <w:t>……………………………………</w:t>
            </w:r>
          </w:p>
        </w:tc>
        <w:tc>
          <w:tcPr>
            <w:tcW w:w="1315" w:type="dxa"/>
            <w:shd w:val="clear" w:color="auto" w:fill="FFFFFF"/>
          </w:tcPr>
          <w:p w14:paraId="278ACE6A" w14:textId="77777777" w:rsidR="00B018F9" w:rsidRPr="00B018F9" w:rsidRDefault="00B018F9" w:rsidP="00B018F9">
            <w:pPr>
              <w:spacing w:after="0" w:line="240" w:lineRule="auto"/>
              <w:rPr>
                <w:rFonts w:ascii="Calibri" w:eastAsia="Times New Roman" w:hAnsi="Calibri" w:cs="Times New Roman"/>
                <w:lang w:eastAsia="cs-CZ"/>
              </w:rPr>
            </w:pPr>
          </w:p>
        </w:tc>
        <w:tc>
          <w:tcPr>
            <w:tcW w:w="4214" w:type="dxa"/>
            <w:shd w:val="clear" w:color="auto" w:fill="FFFFFF"/>
          </w:tcPr>
          <w:p w14:paraId="131D88AF" w14:textId="77777777" w:rsidR="00B018F9" w:rsidRPr="00B018F9" w:rsidRDefault="00B018F9" w:rsidP="00B018F9">
            <w:pPr>
              <w:spacing w:after="0" w:line="240" w:lineRule="auto"/>
              <w:rPr>
                <w:rFonts w:ascii="Calibri" w:eastAsia="Times New Roman" w:hAnsi="Calibri" w:cs="Times New Roman"/>
                <w:lang w:eastAsia="cs-CZ"/>
              </w:rPr>
            </w:pPr>
          </w:p>
          <w:p w14:paraId="6F1162AF" w14:textId="6625BDFE" w:rsidR="00B018F9" w:rsidRPr="00B018F9" w:rsidRDefault="00B018F9" w:rsidP="00B018F9">
            <w:pPr>
              <w:spacing w:after="0" w:line="240" w:lineRule="auto"/>
              <w:rPr>
                <w:rFonts w:ascii="Calibri" w:eastAsia="Times New Roman" w:hAnsi="Calibri" w:cs="Times New Roman"/>
                <w:lang w:eastAsia="cs-CZ"/>
              </w:rPr>
            </w:pPr>
            <w:r w:rsidRPr="00B018F9">
              <w:rPr>
                <w:rFonts w:ascii="Calibri" w:eastAsia="Times New Roman" w:hAnsi="Calibri" w:cs="Times New Roman"/>
                <w:lang w:eastAsia="cs-CZ"/>
              </w:rPr>
              <w:t>V ………………… dne …………………………………</w:t>
            </w:r>
          </w:p>
          <w:p w14:paraId="0903CDDC" w14:textId="77777777" w:rsidR="00B018F9" w:rsidRPr="00B018F9" w:rsidRDefault="00B018F9" w:rsidP="00B018F9">
            <w:pPr>
              <w:spacing w:after="0" w:line="240" w:lineRule="auto"/>
              <w:rPr>
                <w:rFonts w:ascii="Calibri" w:eastAsia="Times New Roman" w:hAnsi="Calibri" w:cs="Times New Roman"/>
                <w:lang w:eastAsia="cs-CZ"/>
              </w:rPr>
            </w:pPr>
          </w:p>
          <w:p w14:paraId="71FD352E" w14:textId="77777777" w:rsidR="00B018F9" w:rsidRPr="00B018F9" w:rsidRDefault="00B018F9" w:rsidP="00B018F9">
            <w:pPr>
              <w:spacing w:after="0" w:line="240" w:lineRule="auto"/>
              <w:rPr>
                <w:rFonts w:ascii="Calibri" w:eastAsia="Times New Roman" w:hAnsi="Calibri" w:cs="Times New Roman"/>
                <w:lang w:eastAsia="cs-CZ"/>
              </w:rPr>
            </w:pPr>
          </w:p>
          <w:p w14:paraId="19EE11C3" w14:textId="77777777" w:rsidR="00B018F9" w:rsidRPr="00B018F9" w:rsidRDefault="00B018F9" w:rsidP="00B018F9">
            <w:pPr>
              <w:spacing w:after="0" w:line="240" w:lineRule="auto"/>
              <w:rPr>
                <w:rFonts w:ascii="Calibri" w:eastAsia="Times New Roman" w:hAnsi="Calibri" w:cs="Times New Roman"/>
                <w:lang w:eastAsia="cs-CZ"/>
              </w:rPr>
            </w:pPr>
          </w:p>
          <w:p w14:paraId="5D2C169E" w14:textId="77777777" w:rsidR="00B018F9" w:rsidRPr="00B018F9" w:rsidRDefault="00B018F9" w:rsidP="00B018F9">
            <w:pPr>
              <w:spacing w:after="0" w:line="240" w:lineRule="auto"/>
              <w:rPr>
                <w:rFonts w:ascii="Calibri" w:eastAsia="Times New Roman" w:hAnsi="Calibri" w:cs="Times New Roman"/>
                <w:lang w:eastAsia="cs-CZ"/>
              </w:rPr>
            </w:pPr>
          </w:p>
        </w:tc>
      </w:tr>
      <w:tr w:rsidR="00B018F9" w:rsidRPr="00B018F9" w14:paraId="07B9F942" w14:textId="77777777" w:rsidTr="00D15D75">
        <w:tc>
          <w:tcPr>
            <w:tcW w:w="3541" w:type="dxa"/>
            <w:shd w:val="clear" w:color="auto" w:fill="FFFFFF"/>
          </w:tcPr>
          <w:p w14:paraId="02AD5669" w14:textId="77777777" w:rsidR="00B018F9" w:rsidRPr="00B018F9" w:rsidRDefault="00B018F9" w:rsidP="00B018F9">
            <w:pPr>
              <w:spacing w:after="0" w:line="240" w:lineRule="auto"/>
              <w:rPr>
                <w:rFonts w:ascii="Calibri" w:eastAsia="Times New Roman" w:hAnsi="Calibri" w:cs="Times New Roman"/>
                <w:lang w:eastAsia="cs-CZ"/>
              </w:rPr>
            </w:pPr>
          </w:p>
        </w:tc>
        <w:tc>
          <w:tcPr>
            <w:tcW w:w="1315" w:type="dxa"/>
            <w:shd w:val="clear" w:color="auto" w:fill="FFFFFF"/>
          </w:tcPr>
          <w:p w14:paraId="4ED8BAF5" w14:textId="77777777" w:rsidR="00B018F9" w:rsidRPr="00B018F9" w:rsidRDefault="00B018F9" w:rsidP="00B018F9">
            <w:pPr>
              <w:spacing w:after="0" w:line="240" w:lineRule="auto"/>
              <w:rPr>
                <w:rFonts w:ascii="Calibri" w:eastAsia="Times New Roman" w:hAnsi="Calibri" w:cs="Times New Roman"/>
                <w:lang w:eastAsia="cs-CZ"/>
              </w:rPr>
            </w:pPr>
          </w:p>
        </w:tc>
        <w:tc>
          <w:tcPr>
            <w:tcW w:w="4214" w:type="dxa"/>
            <w:shd w:val="clear" w:color="auto" w:fill="FFFFFF"/>
          </w:tcPr>
          <w:p w14:paraId="6B89276A" w14:textId="77777777" w:rsidR="00B018F9" w:rsidRPr="00B018F9" w:rsidRDefault="00B018F9" w:rsidP="00B018F9">
            <w:pPr>
              <w:spacing w:after="0" w:line="240" w:lineRule="auto"/>
              <w:rPr>
                <w:rFonts w:ascii="Calibri" w:eastAsia="Times New Roman" w:hAnsi="Calibri" w:cs="Times New Roman"/>
                <w:lang w:eastAsia="cs-CZ"/>
              </w:rPr>
            </w:pPr>
          </w:p>
        </w:tc>
      </w:tr>
      <w:tr w:rsidR="00B018F9" w:rsidRPr="00B018F9" w14:paraId="0D2DD701" w14:textId="77777777" w:rsidTr="00D15D75">
        <w:tc>
          <w:tcPr>
            <w:tcW w:w="3541" w:type="dxa"/>
            <w:tcBorders>
              <w:top w:val="single" w:sz="4" w:space="0" w:color="000000"/>
            </w:tcBorders>
            <w:shd w:val="clear" w:color="auto" w:fill="FFFFFF"/>
          </w:tcPr>
          <w:p w14:paraId="049C1440" w14:textId="77777777" w:rsidR="00B018F9" w:rsidRPr="00B018F9" w:rsidRDefault="00B018F9" w:rsidP="00B018F9">
            <w:pPr>
              <w:spacing w:after="0" w:line="240" w:lineRule="auto"/>
              <w:jc w:val="center"/>
              <w:rPr>
                <w:rFonts w:ascii="Calibri" w:eastAsia="Times New Roman" w:hAnsi="Calibri" w:cs="Times New Roman"/>
                <w:lang w:eastAsia="cs-CZ"/>
              </w:rPr>
            </w:pPr>
            <w:r w:rsidRPr="00B018F9">
              <w:rPr>
                <w:rFonts w:ascii="Calibri" w:eastAsia="Times New Roman" w:hAnsi="Calibri" w:cs="Times New Roman"/>
                <w:lang w:eastAsia="cs-CZ"/>
              </w:rPr>
              <w:t>objednatel</w:t>
            </w:r>
          </w:p>
          <w:p w14:paraId="72C1825C" w14:textId="184A5F2D" w:rsidR="00B018F9" w:rsidRPr="00B018F9" w:rsidRDefault="00B018F9" w:rsidP="00B018F9">
            <w:pPr>
              <w:spacing w:after="0" w:line="240" w:lineRule="auto"/>
              <w:jc w:val="center"/>
              <w:rPr>
                <w:rFonts w:ascii="Calibri" w:eastAsia="Times New Roman" w:hAnsi="Calibri" w:cs="Times New Roman"/>
                <w:lang w:eastAsia="cs-CZ"/>
              </w:rPr>
            </w:pPr>
            <w:r w:rsidRPr="00B018F9">
              <w:rPr>
                <w:rFonts w:ascii="Calibri" w:eastAsia="Times New Roman" w:hAnsi="Calibri" w:cs="Times New Roman"/>
                <w:lang w:eastAsia="cs-CZ"/>
              </w:rPr>
              <w:t xml:space="preserve">za </w:t>
            </w:r>
            <w:r w:rsidR="002C641A" w:rsidRPr="002C641A">
              <w:rPr>
                <w:rFonts w:ascii="Calibri" w:eastAsia="Times New Roman" w:hAnsi="Calibri" w:cs="Times New Roman"/>
                <w:b/>
                <w:lang w:eastAsia="cs-CZ"/>
              </w:rPr>
              <w:t>Nemocnic</w:t>
            </w:r>
            <w:r w:rsidR="002C641A">
              <w:rPr>
                <w:rFonts w:ascii="Calibri" w:eastAsia="Times New Roman" w:hAnsi="Calibri" w:cs="Times New Roman"/>
                <w:b/>
                <w:lang w:eastAsia="cs-CZ"/>
              </w:rPr>
              <w:t>i</w:t>
            </w:r>
            <w:r w:rsidR="002C641A" w:rsidRPr="002C641A">
              <w:rPr>
                <w:rFonts w:ascii="Calibri" w:eastAsia="Times New Roman" w:hAnsi="Calibri" w:cs="Times New Roman"/>
                <w:b/>
                <w:lang w:eastAsia="cs-CZ"/>
              </w:rPr>
              <w:t xml:space="preserve"> Kyjov, příspěvkov</w:t>
            </w:r>
            <w:r w:rsidR="002C641A">
              <w:rPr>
                <w:rFonts w:ascii="Calibri" w:eastAsia="Times New Roman" w:hAnsi="Calibri" w:cs="Times New Roman"/>
                <w:b/>
                <w:lang w:eastAsia="cs-CZ"/>
              </w:rPr>
              <w:t>ou</w:t>
            </w:r>
            <w:r w:rsidR="002C641A" w:rsidRPr="002C641A">
              <w:rPr>
                <w:rFonts w:ascii="Calibri" w:eastAsia="Times New Roman" w:hAnsi="Calibri" w:cs="Times New Roman"/>
                <w:b/>
                <w:lang w:eastAsia="cs-CZ"/>
              </w:rPr>
              <w:t xml:space="preserve"> organizac</w:t>
            </w:r>
            <w:r w:rsidR="002C641A">
              <w:rPr>
                <w:rFonts w:ascii="Calibri" w:eastAsia="Times New Roman" w:hAnsi="Calibri" w:cs="Times New Roman"/>
                <w:b/>
                <w:lang w:eastAsia="cs-CZ"/>
              </w:rPr>
              <w:t>i</w:t>
            </w:r>
          </w:p>
          <w:p w14:paraId="04B2FC96" w14:textId="7A086CBD" w:rsidR="00B018F9" w:rsidRPr="00B018F9" w:rsidRDefault="002C641A" w:rsidP="00B018F9">
            <w:pPr>
              <w:spacing w:after="0" w:line="240" w:lineRule="auto"/>
              <w:jc w:val="center"/>
              <w:rPr>
                <w:rFonts w:ascii="Calibri" w:eastAsia="Times New Roman" w:hAnsi="Calibri" w:cs="Times New Roman"/>
                <w:lang w:eastAsia="cs-CZ"/>
              </w:rPr>
            </w:pPr>
            <w:r w:rsidRPr="002C641A">
              <w:rPr>
                <w:rFonts w:ascii="Calibri" w:eastAsia="Times New Roman" w:hAnsi="Calibri" w:cs="Times New Roman"/>
                <w:lang w:eastAsia="cs-CZ"/>
              </w:rPr>
              <w:t xml:space="preserve">Ing. Mgr. Lubomír </w:t>
            </w:r>
            <w:proofErr w:type="spellStart"/>
            <w:r w:rsidRPr="002C641A">
              <w:rPr>
                <w:rFonts w:ascii="Calibri" w:eastAsia="Times New Roman" w:hAnsi="Calibri" w:cs="Times New Roman"/>
                <w:lang w:eastAsia="cs-CZ"/>
              </w:rPr>
              <w:t>Wenzl</w:t>
            </w:r>
            <w:proofErr w:type="spellEnd"/>
            <w:r w:rsidRPr="002C641A">
              <w:rPr>
                <w:rFonts w:ascii="Calibri" w:eastAsia="Times New Roman" w:hAnsi="Calibri" w:cs="Times New Roman"/>
                <w:lang w:eastAsia="cs-CZ"/>
              </w:rPr>
              <w:t>, ředitel</w:t>
            </w:r>
          </w:p>
        </w:tc>
        <w:tc>
          <w:tcPr>
            <w:tcW w:w="1315" w:type="dxa"/>
            <w:shd w:val="clear" w:color="auto" w:fill="FFFFFF"/>
            <w:vAlign w:val="center"/>
          </w:tcPr>
          <w:p w14:paraId="6190AF07" w14:textId="77777777" w:rsidR="00B018F9" w:rsidRPr="00B018F9" w:rsidRDefault="00B018F9" w:rsidP="00B018F9">
            <w:pPr>
              <w:spacing w:after="0" w:line="240" w:lineRule="auto"/>
              <w:jc w:val="center"/>
              <w:rPr>
                <w:rFonts w:ascii="Calibri" w:eastAsia="Times New Roman" w:hAnsi="Calibri" w:cs="Times New Roman"/>
                <w:lang w:eastAsia="cs-CZ"/>
              </w:rPr>
            </w:pPr>
          </w:p>
        </w:tc>
        <w:tc>
          <w:tcPr>
            <w:tcW w:w="4214" w:type="dxa"/>
            <w:tcBorders>
              <w:top w:val="single" w:sz="4" w:space="0" w:color="000000"/>
            </w:tcBorders>
            <w:shd w:val="clear" w:color="auto" w:fill="FFFFFF"/>
          </w:tcPr>
          <w:p w14:paraId="069783A7" w14:textId="77777777" w:rsidR="00B018F9" w:rsidRPr="00B018F9" w:rsidRDefault="00B018F9" w:rsidP="00B018F9">
            <w:pPr>
              <w:tabs>
                <w:tab w:val="num" w:pos="540"/>
              </w:tabs>
              <w:spacing w:after="0" w:line="240" w:lineRule="auto"/>
              <w:ind w:right="531"/>
              <w:jc w:val="center"/>
              <w:rPr>
                <w:rFonts w:ascii="Calibri" w:eastAsia="Times New Roman" w:hAnsi="Calibri" w:cs="Garamond"/>
                <w:bCs/>
                <w:iCs/>
                <w:lang w:eastAsia="cs-CZ"/>
              </w:rPr>
            </w:pPr>
            <w:r w:rsidRPr="00B018F9">
              <w:rPr>
                <w:rFonts w:ascii="Calibri" w:eastAsia="Times New Roman" w:hAnsi="Calibri" w:cs="Garamond"/>
                <w:bCs/>
                <w:iCs/>
                <w:lang w:eastAsia="cs-CZ"/>
              </w:rPr>
              <w:t>zhotovitel</w:t>
            </w:r>
          </w:p>
          <w:p w14:paraId="7DA2448D" w14:textId="77777777" w:rsidR="00B018F9" w:rsidRPr="00B018F9" w:rsidRDefault="00B018F9" w:rsidP="00B018F9">
            <w:pPr>
              <w:tabs>
                <w:tab w:val="num" w:pos="540"/>
              </w:tabs>
              <w:spacing w:after="0" w:line="240" w:lineRule="auto"/>
              <w:ind w:right="531"/>
              <w:jc w:val="center"/>
              <w:rPr>
                <w:rFonts w:ascii="Calibri" w:eastAsia="Times New Roman" w:hAnsi="Calibri" w:cs="Garamond"/>
                <w:bCs/>
                <w:iCs/>
                <w:lang w:eastAsia="cs-CZ"/>
              </w:rPr>
            </w:pPr>
            <w:r w:rsidRPr="00B018F9">
              <w:rPr>
                <w:rFonts w:ascii="Calibri" w:eastAsia="Times New Roman" w:hAnsi="Calibri" w:cs="Garamond"/>
                <w:bCs/>
                <w:iCs/>
                <w:lang w:eastAsia="cs-CZ"/>
              </w:rPr>
              <w:t>……………………….</w:t>
            </w:r>
          </w:p>
          <w:p w14:paraId="552CDFD7" w14:textId="77777777" w:rsidR="00B018F9" w:rsidRPr="00B018F9" w:rsidRDefault="00B018F9" w:rsidP="00B018F9">
            <w:pPr>
              <w:tabs>
                <w:tab w:val="num" w:pos="540"/>
              </w:tabs>
              <w:spacing w:after="0" w:line="240" w:lineRule="auto"/>
              <w:ind w:right="531"/>
              <w:jc w:val="center"/>
              <w:rPr>
                <w:rFonts w:ascii="Calibri" w:eastAsia="Times New Roman" w:hAnsi="Calibri" w:cs="Garamond"/>
                <w:bCs/>
                <w:iCs/>
                <w:lang w:eastAsia="cs-CZ"/>
              </w:rPr>
            </w:pPr>
            <w:r w:rsidRPr="00B018F9">
              <w:rPr>
                <w:rFonts w:ascii="Calibri" w:eastAsia="Times New Roman" w:hAnsi="Calibri" w:cs="Garamond"/>
                <w:bCs/>
                <w:iCs/>
                <w:lang w:eastAsia="cs-CZ"/>
              </w:rPr>
              <w:t>……………………….</w:t>
            </w:r>
          </w:p>
          <w:p w14:paraId="35941672" w14:textId="77777777" w:rsidR="00B018F9" w:rsidRPr="00B018F9" w:rsidRDefault="00B018F9" w:rsidP="00B018F9">
            <w:pPr>
              <w:tabs>
                <w:tab w:val="num" w:pos="540"/>
              </w:tabs>
              <w:spacing w:after="0" w:line="240" w:lineRule="auto"/>
              <w:ind w:right="531"/>
              <w:jc w:val="both"/>
              <w:rPr>
                <w:rFonts w:ascii="Calibri" w:eastAsia="Times New Roman" w:hAnsi="Calibri" w:cs="Times New Roman"/>
                <w:lang w:eastAsia="cs-CZ"/>
              </w:rPr>
            </w:pPr>
          </w:p>
        </w:tc>
      </w:tr>
    </w:tbl>
    <w:p w14:paraId="329DEEB2" w14:textId="77777777" w:rsidR="00B018F9" w:rsidRPr="00B018F9" w:rsidRDefault="00B018F9" w:rsidP="00B018F9">
      <w:pPr>
        <w:spacing w:after="0" w:line="240" w:lineRule="auto"/>
        <w:jc w:val="right"/>
        <w:rPr>
          <w:rFonts w:ascii="Calibri" w:eastAsia="Times New Roman" w:hAnsi="Calibri" w:cs="Times New Roman"/>
          <w:lang w:eastAsia="cs-CZ"/>
        </w:rPr>
        <w:sectPr w:rsidR="00B018F9" w:rsidRPr="00B018F9" w:rsidSect="00AF6168">
          <w:footerReference w:type="default" r:id="rId7"/>
          <w:headerReference w:type="first" r:id="rId8"/>
          <w:pgSz w:w="11906" w:h="16838"/>
          <w:pgMar w:top="1417" w:right="1417" w:bottom="1417" w:left="1417" w:header="708" w:footer="708" w:gutter="0"/>
          <w:cols w:space="708"/>
          <w:titlePg/>
          <w:docGrid w:linePitch="360"/>
        </w:sectPr>
      </w:pPr>
    </w:p>
    <w:p w14:paraId="6FDAF861" w14:textId="77777777" w:rsidR="00B018F9" w:rsidRPr="00B018F9" w:rsidRDefault="00B018F9" w:rsidP="00B018F9">
      <w:pPr>
        <w:spacing w:after="0" w:line="240" w:lineRule="auto"/>
        <w:jc w:val="right"/>
        <w:rPr>
          <w:rFonts w:ascii="Calibri" w:eastAsia="Times New Roman" w:hAnsi="Calibri" w:cs="Times New Roman"/>
          <w:lang w:eastAsia="cs-CZ"/>
        </w:rPr>
      </w:pPr>
      <w:r w:rsidRPr="00B018F9">
        <w:rPr>
          <w:rFonts w:ascii="Calibri" w:eastAsia="Times New Roman" w:hAnsi="Calibri" w:cs="Times New Roman"/>
          <w:lang w:eastAsia="cs-CZ"/>
        </w:rPr>
        <w:lastRenderedPageBreak/>
        <w:t>Příloha č. 1 smlouvy</w:t>
      </w:r>
    </w:p>
    <w:p w14:paraId="3E7799A6" w14:textId="77777777" w:rsidR="00B018F9" w:rsidRPr="00B018F9" w:rsidRDefault="00B018F9" w:rsidP="00B018F9">
      <w:pPr>
        <w:tabs>
          <w:tab w:val="left" w:pos="284"/>
        </w:tabs>
        <w:spacing w:after="0" w:line="240" w:lineRule="auto"/>
        <w:ind w:left="284" w:hanging="284"/>
        <w:jc w:val="center"/>
        <w:rPr>
          <w:rFonts w:ascii="Calibri" w:eastAsia="Calibri" w:hAnsi="Calibri" w:cs="Times New Roman"/>
          <w:b/>
          <w:sz w:val="24"/>
          <w:szCs w:val="24"/>
        </w:rPr>
      </w:pPr>
    </w:p>
    <w:p w14:paraId="0D4E4B40" w14:textId="77777777" w:rsidR="00B018F9" w:rsidRPr="00B018F9" w:rsidRDefault="00B018F9" w:rsidP="00B018F9">
      <w:pPr>
        <w:tabs>
          <w:tab w:val="left" w:pos="284"/>
        </w:tabs>
        <w:spacing w:after="0" w:line="240" w:lineRule="auto"/>
        <w:ind w:left="284" w:hanging="284"/>
        <w:jc w:val="center"/>
        <w:rPr>
          <w:rFonts w:ascii="Calibri" w:eastAsia="Times New Roman" w:hAnsi="Calibri" w:cs="Times New Roman"/>
          <w:b/>
          <w:sz w:val="24"/>
          <w:szCs w:val="24"/>
          <w:lang w:eastAsia="cs-CZ"/>
        </w:rPr>
      </w:pPr>
      <w:r w:rsidRPr="00B018F9">
        <w:rPr>
          <w:rFonts w:ascii="Calibri" w:eastAsia="Calibri" w:hAnsi="Calibri" w:cs="Times New Roman"/>
          <w:b/>
          <w:sz w:val="24"/>
          <w:szCs w:val="24"/>
        </w:rPr>
        <w:t>Specifikace některých částí díla</w:t>
      </w:r>
    </w:p>
    <w:p w14:paraId="0FA996D7" w14:textId="77777777" w:rsidR="00B018F9" w:rsidRPr="00B018F9" w:rsidRDefault="00B018F9" w:rsidP="00B018F9">
      <w:pPr>
        <w:tabs>
          <w:tab w:val="left" w:pos="284"/>
        </w:tabs>
        <w:spacing w:after="0" w:line="240" w:lineRule="auto"/>
        <w:ind w:left="284" w:hanging="284"/>
        <w:jc w:val="both"/>
        <w:rPr>
          <w:rFonts w:ascii="Calibri" w:eastAsia="Times New Roman" w:hAnsi="Calibri" w:cs="Times New Roman"/>
          <w:lang w:eastAsia="cs-CZ"/>
        </w:rPr>
      </w:pPr>
    </w:p>
    <w:p w14:paraId="780C7F9B" w14:textId="77777777" w:rsidR="00B018F9" w:rsidRPr="00B018F9" w:rsidRDefault="00B018F9" w:rsidP="00B018F9">
      <w:pPr>
        <w:tabs>
          <w:tab w:val="left" w:pos="284"/>
        </w:tabs>
        <w:spacing w:after="0" w:line="240" w:lineRule="auto"/>
        <w:ind w:left="284" w:hanging="284"/>
        <w:jc w:val="both"/>
        <w:rPr>
          <w:rFonts w:ascii="Calibri" w:eastAsia="Times New Roman" w:hAnsi="Calibri" w:cs="Times New Roman"/>
          <w:lang w:eastAsia="cs-CZ"/>
        </w:rPr>
      </w:pPr>
    </w:p>
    <w:p w14:paraId="128864C8" w14:textId="77777777" w:rsidR="00B018F9" w:rsidRPr="00B018F9" w:rsidRDefault="00B018F9" w:rsidP="00B018F9">
      <w:pPr>
        <w:spacing w:after="0" w:line="276" w:lineRule="auto"/>
        <w:jc w:val="center"/>
        <w:rPr>
          <w:rFonts w:ascii="Calibri" w:eastAsia="Calibri" w:hAnsi="Calibri" w:cs="Times New Roman"/>
          <w:b/>
          <w:u w:val="single"/>
        </w:rPr>
      </w:pPr>
      <w:r w:rsidRPr="00B018F9">
        <w:rPr>
          <w:rFonts w:ascii="Calibri" w:eastAsia="Calibri" w:hAnsi="Calibri" w:cs="Times New Roman"/>
          <w:b/>
          <w:u w:val="single"/>
        </w:rPr>
        <w:t xml:space="preserve">Obsah součinnosti při přípravě a realizaci zadávacího řízení na zhotovitele stavby </w:t>
      </w:r>
    </w:p>
    <w:p w14:paraId="158F0FB8" w14:textId="77777777" w:rsidR="00B018F9" w:rsidRPr="00B018F9" w:rsidRDefault="00B018F9" w:rsidP="00B018F9">
      <w:pPr>
        <w:spacing w:after="0" w:line="240" w:lineRule="auto"/>
        <w:jc w:val="center"/>
        <w:rPr>
          <w:rFonts w:ascii="Calibri" w:eastAsia="Times New Roman" w:hAnsi="Calibri" w:cs="Times New Roman"/>
          <w:b/>
          <w:lang w:eastAsia="cs-CZ"/>
        </w:rPr>
      </w:pPr>
      <w:r w:rsidRPr="00B018F9">
        <w:rPr>
          <w:rFonts w:ascii="Calibri" w:eastAsia="Times New Roman" w:hAnsi="Calibri" w:cs="Times New Roman"/>
          <w:b/>
          <w:lang w:eastAsia="cs-CZ"/>
        </w:rPr>
        <w:t>[dle čl. II. odst. 2 písm. h) smlouvy]</w:t>
      </w:r>
    </w:p>
    <w:p w14:paraId="2C5ACF20" w14:textId="77777777" w:rsidR="00B018F9" w:rsidRPr="00B018F9" w:rsidRDefault="00B018F9" w:rsidP="00B018F9">
      <w:pPr>
        <w:spacing w:after="0" w:line="240" w:lineRule="auto"/>
        <w:jc w:val="center"/>
        <w:rPr>
          <w:rFonts w:ascii="Calibri" w:eastAsia="Times New Roman" w:hAnsi="Calibri" w:cs="Times New Roman"/>
          <w:b/>
          <w:lang w:eastAsia="cs-CZ"/>
        </w:rPr>
      </w:pPr>
    </w:p>
    <w:p w14:paraId="32C8CAD4" w14:textId="77777777" w:rsidR="00B018F9" w:rsidRPr="00B018F9" w:rsidRDefault="00B018F9" w:rsidP="00B018F9">
      <w:pPr>
        <w:spacing w:after="200" w:line="276" w:lineRule="auto"/>
        <w:jc w:val="both"/>
        <w:rPr>
          <w:rFonts w:ascii="Calibri" w:eastAsia="Calibri" w:hAnsi="Calibri" w:cs="Times New Roman"/>
        </w:rPr>
      </w:pPr>
      <w:r w:rsidRPr="00B018F9">
        <w:rPr>
          <w:rFonts w:ascii="Calibri" w:eastAsia="Calibri" w:hAnsi="Calibri" w:cs="Times New Roman"/>
        </w:rPr>
        <w:t>Zhotovitel se zavazuje poskytnout objednateli součinnost při přípravě a realizaci zadávacího řízení na zhotovitele stavby. V rámci této součinnosti je zhotovitel povinen vykonávat zejména následující činnosti:</w:t>
      </w:r>
    </w:p>
    <w:p w14:paraId="5C19F670" w14:textId="77777777" w:rsidR="00B018F9" w:rsidRPr="00B018F9" w:rsidRDefault="00B018F9" w:rsidP="00B018F9">
      <w:pPr>
        <w:numPr>
          <w:ilvl w:val="0"/>
          <w:numId w:val="36"/>
        </w:numPr>
        <w:tabs>
          <w:tab w:val="left" w:pos="426"/>
        </w:tabs>
        <w:spacing w:after="0" w:line="240" w:lineRule="auto"/>
        <w:ind w:left="426" w:hanging="426"/>
        <w:jc w:val="both"/>
        <w:rPr>
          <w:rFonts w:ascii="Calibri" w:eastAsia="Calibri" w:hAnsi="Calibri" w:cs="Times New Roman"/>
        </w:rPr>
      </w:pPr>
      <w:r w:rsidRPr="00B018F9">
        <w:rPr>
          <w:rFonts w:ascii="Calibri" w:eastAsia="Calibri" w:hAnsi="Calibri" w:cs="Times New Roman"/>
        </w:rPr>
        <w:t>spolupracovat s objednatelem při zpracování zadávací dokumentace, zejména technických podmínek plnění,</w:t>
      </w:r>
    </w:p>
    <w:p w14:paraId="6B101534" w14:textId="380ACE78" w:rsidR="00B018F9" w:rsidRPr="00612CC1" w:rsidRDefault="00B018F9" w:rsidP="00B018F9">
      <w:pPr>
        <w:numPr>
          <w:ilvl w:val="0"/>
          <w:numId w:val="36"/>
        </w:numPr>
        <w:tabs>
          <w:tab w:val="left" w:pos="426"/>
        </w:tabs>
        <w:spacing w:after="0" w:line="240" w:lineRule="auto"/>
        <w:ind w:left="426" w:hanging="426"/>
        <w:jc w:val="both"/>
        <w:rPr>
          <w:rFonts w:ascii="Calibri" w:eastAsia="Calibri" w:hAnsi="Calibri" w:cs="Times New Roman"/>
        </w:rPr>
      </w:pPr>
      <w:r w:rsidRPr="00612CC1">
        <w:rPr>
          <w:rFonts w:ascii="Calibri" w:eastAsia="Calibri" w:hAnsi="Calibri" w:cs="Times New Roman"/>
        </w:rPr>
        <w:t>navrhnout vhodná kvalifikační a hodnotící kritéria</w:t>
      </w:r>
      <w:r w:rsidR="008F26CE">
        <w:rPr>
          <w:rFonts w:ascii="Calibri" w:eastAsia="Calibri" w:hAnsi="Calibri" w:cs="Times New Roman"/>
        </w:rPr>
        <w:t xml:space="preserve"> v kontextu předchozích návrhů sociálně odpovědného zadávání, viz čl. II. odst. 2. písm. c) této smlouvy</w:t>
      </w:r>
      <w:r w:rsidRPr="00612CC1">
        <w:rPr>
          <w:rFonts w:ascii="Calibri" w:eastAsia="Calibri" w:hAnsi="Calibri" w:cs="Times New Roman"/>
        </w:rPr>
        <w:t>,</w:t>
      </w:r>
    </w:p>
    <w:p w14:paraId="630A6905" w14:textId="77777777" w:rsidR="00B018F9" w:rsidRPr="00B018F9" w:rsidRDefault="00B018F9" w:rsidP="00B018F9">
      <w:pPr>
        <w:numPr>
          <w:ilvl w:val="0"/>
          <w:numId w:val="36"/>
        </w:numPr>
        <w:tabs>
          <w:tab w:val="num" w:pos="426"/>
        </w:tabs>
        <w:spacing w:after="0" w:line="240" w:lineRule="auto"/>
        <w:ind w:left="426" w:hanging="426"/>
        <w:jc w:val="both"/>
        <w:rPr>
          <w:rFonts w:ascii="Calibri" w:eastAsia="Calibri" w:hAnsi="Calibri" w:cs="Times New Roman"/>
        </w:rPr>
      </w:pPr>
      <w:r w:rsidRPr="00B018F9">
        <w:rPr>
          <w:rFonts w:ascii="Calibri" w:eastAsia="Calibri" w:hAnsi="Calibri" w:cs="Times New Roman"/>
        </w:rPr>
        <w:t>spolupracovat s objednatelem při zpracování vysvětlení, doplnění či změny zadávací dokumentace v průběhu zadávacího řízení,</w:t>
      </w:r>
    </w:p>
    <w:p w14:paraId="216BCBD8" w14:textId="77777777" w:rsidR="00B018F9" w:rsidRPr="00B018F9" w:rsidRDefault="00B018F9" w:rsidP="00B018F9">
      <w:pPr>
        <w:numPr>
          <w:ilvl w:val="0"/>
          <w:numId w:val="36"/>
        </w:numPr>
        <w:tabs>
          <w:tab w:val="num" w:pos="426"/>
        </w:tabs>
        <w:spacing w:after="0" w:line="240" w:lineRule="auto"/>
        <w:ind w:left="426" w:hanging="426"/>
        <w:jc w:val="both"/>
        <w:rPr>
          <w:rFonts w:ascii="Calibri" w:eastAsia="Calibri" w:hAnsi="Calibri" w:cs="Times New Roman"/>
        </w:rPr>
      </w:pPr>
      <w:r w:rsidRPr="00B018F9">
        <w:rPr>
          <w:rFonts w:ascii="Calibri" w:eastAsia="Calibri" w:hAnsi="Calibri" w:cs="Times New Roman"/>
        </w:rPr>
        <w:t>spolupracovat s objednatelem při posuzování a hodnocení nabídek, zejména při kontrole souladu nabídek s technickými podmínkami, posouzení splnění kvalifikace účastníků zadávacího řízení, posouzení případné mimořádně nízké nabídkové ceny za realizaci veřejné zakázky,</w:t>
      </w:r>
    </w:p>
    <w:p w14:paraId="3F77EDF1" w14:textId="77777777" w:rsidR="00B018F9" w:rsidRPr="00B018F9" w:rsidRDefault="00B018F9" w:rsidP="00B018F9">
      <w:pPr>
        <w:numPr>
          <w:ilvl w:val="0"/>
          <w:numId w:val="36"/>
        </w:numPr>
        <w:tabs>
          <w:tab w:val="num" w:pos="426"/>
        </w:tabs>
        <w:spacing w:after="0" w:line="240" w:lineRule="auto"/>
        <w:ind w:left="426" w:hanging="426"/>
        <w:jc w:val="both"/>
        <w:rPr>
          <w:rFonts w:ascii="Calibri" w:eastAsia="Calibri" w:hAnsi="Calibri" w:cs="Times New Roman"/>
        </w:rPr>
      </w:pPr>
      <w:r w:rsidRPr="00B018F9">
        <w:rPr>
          <w:rFonts w:ascii="Calibri" w:eastAsia="Calibri" w:hAnsi="Calibri" w:cs="Times New Roman"/>
        </w:rPr>
        <w:t>podílet se na zpracování návrhu žádosti o vysvětlení nabídky v případě nejasností v technické specifikaci, kvalifikaci účastníků zadávacího řízení či v případě mimořádně nízké nabídkové ceny, odůvodnění vyloučení účastníka zadávacího řízení pro nesplnění technických podmínek, kvalifikace, či z důvodu mimořádně nízké nabídkové ceny.</w:t>
      </w:r>
    </w:p>
    <w:p w14:paraId="76F01389" w14:textId="77777777" w:rsidR="00B018F9" w:rsidRPr="00B018F9" w:rsidRDefault="00B018F9" w:rsidP="00B018F9">
      <w:pPr>
        <w:spacing w:after="0" w:line="240" w:lineRule="auto"/>
        <w:jc w:val="center"/>
        <w:rPr>
          <w:rFonts w:ascii="Calibri" w:eastAsia="Times New Roman" w:hAnsi="Calibri" w:cs="Times New Roman"/>
          <w:b/>
          <w:u w:val="single"/>
          <w:lang w:eastAsia="cs-CZ"/>
        </w:rPr>
      </w:pPr>
    </w:p>
    <w:p w14:paraId="732A5891" w14:textId="77777777" w:rsidR="00B018F9" w:rsidRPr="00B018F9" w:rsidRDefault="00B018F9" w:rsidP="00B018F9">
      <w:pPr>
        <w:spacing w:after="0" w:line="240" w:lineRule="auto"/>
        <w:jc w:val="center"/>
        <w:rPr>
          <w:rFonts w:ascii="Calibri" w:eastAsia="Times New Roman" w:hAnsi="Calibri" w:cs="Times New Roman"/>
          <w:b/>
          <w:u w:val="single"/>
          <w:lang w:eastAsia="cs-CZ"/>
        </w:rPr>
      </w:pPr>
    </w:p>
    <w:sectPr w:rsidR="00B018F9" w:rsidRPr="00B018F9" w:rsidSect="006D171B">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C6EF3" w14:textId="77777777" w:rsidR="00CA3248" w:rsidRDefault="00CA3248" w:rsidP="00B018F9">
      <w:pPr>
        <w:spacing w:after="0" w:line="240" w:lineRule="auto"/>
      </w:pPr>
      <w:r>
        <w:separator/>
      </w:r>
    </w:p>
  </w:endnote>
  <w:endnote w:type="continuationSeparator" w:id="0">
    <w:p w14:paraId="1A7CF6CE" w14:textId="77777777" w:rsidR="00CA3248" w:rsidRDefault="00CA3248" w:rsidP="00B01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356CB" w14:textId="3B22A8F0" w:rsidR="00145614" w:rsidRPr="004F21AF" w:rsidRDefault="00B018F9">
    <w:pPr>
      <w:pStyle w:val="Zpat"/>
      <w:jc w:val="center"/>
    </w:pPr>
    <w:r w:rsidRPr="004F21AF">
      <w:rPr>
        <w:bCs/>
        <w:sz w:val="24"/>
        <w:szCs w:val="24"/>
      </w:rPr>
      <w:fldChar w:fldCharType="begin"/>
    </w:r>
    <w:r w:rsidRPr="004F21AF">
      <w:rPr>
        <w:bCs/>
      </w:rPr>
      <w:instrText>PAGE</w:instrText>
    </w:r>
    <w:r w:rsidRPr="004F21AF">
      <w:rPr>
        <w:bCs/>
        <w:sz w:val="24"/>
        <w:szCs w:val="24"/>
      </w:rPr>
      <w:fldChar w:fldCharType="separate"/>
    </w:r>
    <w:r w:rsidR="006565B9">
      <w:rPr>
        <w:bCs/>
        <w:noProof/>
      </w:rPr>
      <w:t>6</w:t>
    </w:r>
    <w:r w:rsidRPr="004F21AF">
      <w:rPr>
        <w:bCs/>
        <w:sz w:val="24"/>
        <w:szCs w:val="24"/>
      </w:rPr>
      <w:fldChar w:fldCharType="end"/>
    </w:r>
  </w:p>
  <w:p w14:paraId="5C6574E6" w14:textId="77777777" w:rsidR="00145614" w:rsidRDefault="00CA32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131D7" w14:textId="6296B12B" w:rsidR="00D04401" w:rsidRDefault="00B018F9">
    <w:pPr>
      <w:pStyle w:val="Zpat"/>
      <w:jc w:val="center"/>
    </w:pPr>
    <w:r>
      <w:fldChar w:fldCharType="begin"/>
    </w:r>
    <w:r>
      <w:instrText>PAGE   \* MERGEFORMAT</w:instrText>
    </w:r>
    <w:r>
      <w:fldChar w:fldCharType="separate"/>
    </w:r>
    <w:r w:rsidR="006565B9">
      <w:rPr>
        <w:noProof/>
      </w:rPr>
      <w:t>2</w:t>
    </w:r>
    <w:r>
      <w:fldChar w:fldCharType="end"/>
    </w:r>
  </w:p>
  <w:p w14:paraId="0BA1C0AD" w14:textId="77777777" w:rsidR="006D171B" w:rsidRDefault="00CA32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E3605" w14:textId="77777777" w:rsidR="00CA3248" w:rsidRDefault="00CA3248" w:rsidP="00B018F9">
      <w:pPr>
        <w:spacing w:after="0" w:line="240" w:lineRule="auto"/>
      </w:pPr>
      <w:r>
        <w:separator/>
      </w:r>
    </w:p>
  </w:footnote>
  <w:footnote w:type="continuationSeparator" w:id="0">
    <w:p w14:paraId="6CDB4E98" w14:textId="77777777" w:rsidR="00CA3248" w:rsidRDefault="00CA3248" w:rsidP="00B01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1A40" w14:textId="488E167B" w:rsidR="003723BE" w:rsidRPr="00EA73C4" w:rsidRDefault="003723BE" w:rsidP="00EA73C4">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81309554"/>
    <w:name w:val="WWNum8"/>
    <w:lvl w:ilvl="0">
      <w:start w:val="1"/>
      <w:numFmt w:val="lowerLetter"/>
      <w:lvlText w:val="%1"/>
      <w:lvlJc w:val="left"/>
      <w:pPr>
        <w:tabs>
          <w:tab w:val="num" w:pos="0"/>
        </w:tabs>
        <w:ind w:left="717" w:hanging="360"/>
      </w:pPr>
    </w:lvl>
    <w:lvl w:ilvl="1">
      <w:start w:val="1"/>
      <w:numFmt w:val="decimal"/>
      <w:lvlText w:val="%2."/>
      <w:lvlJc w:val="left"/>
      <w:pPr>
        <w:tabs>
          <w:tab w:val="num" w:pos="0"/>
        </w:tabs>
        <w:ind w:left="340" w:hanging="340"/>
      </w:pPr>
      <w:rPr>
        <w:strike w:val="0"/>
      </w:r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 w15:restartNumberingAfterBreak="0">
    <w:nsid w:val="00000008"/>
    <w:multiLevelType w:val="multilevel"/>
    <w:tmpl w:val="7B68EBD6"/>
    <w:name w:val="WWNum10"/>
    <w:lvl w:ilvl="0">
      <w:start w:val="1"/>
      <w:numFmt w:val="decimal"/>
      <w:lvlText w:val="%1."/>
      <w:lvlJc w:val="left"/>
      <w:pPr>
        <w:tabs>
          <w:tab w:val="num" w:pos="0"/>
        </w:tabs>
        <w:ind w:left="357" w:hanging="357"/>
      </w:pPr>
      <w:rPr>
        <w:strike w:val="0"/>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2" w15:restartNumberingAfterBreak="0">
    <w:nsid w:val="00000009"/>
    <w:multiLevelType w:val="multilevel"/>
    <w:tmpl w:val="F9FE4218"/>
    <w:name w:val="WWNum11"/>
    <w:lvl w:ilvl="0">
      <w:start w:val="1"/>
      <w:numFmt w:val="decimal"/>
      <w:lvlText w:val="%1."/>
      <w:lvlJc w:val="left"/>
      <w:pPr>
        <w:tabs>
          <w:tab w:val="num" w:pos="0"/>
        </w:tabs>
        <w:ind w:left="340" w:hanging="340"/>
      </w:pPr>
    </w:lvl>
    <w:lvl w:ilvl="1">
      <w:start w:val="1"/>
      <w:numFmt w:val="lowerLetter"/>
      <w:lvlText w:val="%2"/>
      <w:lvlJc w:val="left"/>
      <w:pPr>
        <w:tabs>
          <w:tab w:val="num" w:pos="0"/>
        </w:tabs>
        <w:ind w:left="737" w:hanging="380"/>
      </w:pPr>
    </w:lvl>
    <w:lvl w:ilvl="2">
      <w:start w:val="1"/>
      <w:numFmt w:val="decimal"/>
      <w:lvlText w:val="%2.%3"/>
      <w:lvlJc w:val="left"/>
      <w:pPr>
        <w:tabs>
          <w:tab w:val="num" w:pos="0"/>
        </w:tabs>
        <w:ind w:left="340" w:hanging="34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3" w15:restartNumberingAfterBreak="0">
    <w:nsid w:val="0000000A"/>
    <w:multiLevelType w:val="multilevel"/>
    <w:tmpl w:val="7D3ABB80"/>
    <w:name w:val="WWNum12"/>
    <w:lvl w:ilvl="0">
      <w:start w:val="1"/>
      <w:numFmt w:val="decimal"/>
      <w:lvlText w:val="%1."/>
      <w:lvlJc w:val="left"/>
      <w:pPr>
        <w:tabs>
          <w:tab w:val="num" w:pos="0"/>
        </w:tabs>
        <w:ind w:left="360" w:hanging="360"/>
      </w:pPr>
      <w:rPr>
        <w:b w:val="0"/>
        <w:i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B"/>
    <w:multiLevelType w:val="multilevel"/>
    <w:tmpl w:val="F5D21756"/>
    <w:name w:val="WWNum13"/>
    <w:lvl w:ilvl="0">
      <w:start w:val="3"/>
      <w:numFmt w:val="decimal"/>
      <w:lvlText w:val="%1"/>
      <w:lvlJc w:val="left"/>
      <w:pPr>
        <w:tabs>
          <w:tab w:val="num" w:pos="0"/>
        </w:tabs>
        <w:ind w:left="397" w:hanging="397"/>
      </w:pPr>
      <w:rPr>
        <w:b w:val="0"/>
        <w:i w:val="0"/>
        <w:sz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737" w:hanging="38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5" w15:restartNumberingAfterBreak="0">
    <w:nsid w:val="0000000C"/>
    <w:multiLevelType w:val="multilevel"/>
    <w:tmpl w:val="BD529BA6"/>
    <w:name w:val="WWNum14"/>
    <w:lvl w:ilvl="0">
      <w:start w:val="1"/>
      <w:numFmt w:val="decimal"/>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6" w15:restartNumberingAfterBreak="0">
    <w:nsid w:val="0000000D"/>
    <w:multiLevelType w:val="multilevel"/>
    <w:tmpl w:val="EE9EA4A4"/>
    <w:name w:val="WWNum15"/>
    <w:lvl w:ilvl="0">
      <w:start w:val="1"/>
      <w:numFmt w:val="decimal"/>
      <w:lvlText w:val="%1."/>
      <w:lvlJc w:val="left"/>
      <w:pPr>
        <w:tabs>
          <w:tab w:val="num" w:pos="0"/>
        </w:tabs>
        <w:ind w:left="357" w:hanging="357"/>
      </w:pPr>
      <w:rPr>
        <w:b w:val="0"/>
        <w:i w:val="0"/>
        <w:color w:val="00000A"/>
      </w:r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7" w15:restartNumberingAfterBreak="0">
    <w:nsid w:val="0000000F"/>
    <w:multiLevelType w:val="multilevel"/>
    <w:tmpl w:val="84AAE97C"/>
    <w:name w:val="WWNum17"/>
    <w:lvl w:ilvl="0">
      <w:start w:val="1"/>
      <w:numFmt w:val="decimal"/>
      <w:lvlText w:val="%1."/>
      <w:lvlJc w:val="left"/>
      <w:pPr>
        <w:tabs>
          <w:tab w:val="num" w:pos="0"/>
        </w:tabs>
        <w:ind w:left="357" w:hanging="357"/>
      </w:pPr>
      <w:rPr>
        <w:b w:val="0"/>
        <w:i w:val="0"/>
        <w:sz w:val="22"/>
        <w:szCs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8" w15:restartNumberingAfterBreak="0">
    <w:nsid w:val="00000012"/>
    <w:multiLevelType w:val="multilevel"/>
    <w:tmpl w:val="00000012"/>
    <w:name w:val="WWNum20"/>
    <w:lvl w:ilvl="0">
      <w:start w:val="1"/>
      <w:numFmt w:val="bullet"/>
      <w:lvlText w:val=""/>
      <w:lvlJc w:val="left"/>
      <w:pPr>
        <w:tabs>
          <w:tab w:val="num" w:pos="-433"/>
        </w:tabs>
        <w:ind w:left="644" w:hanging="360"/>
      </w:pPr>
      <w:rPr>
        <w:rFonts w:ascii="Symbol" w:hAnsi="Symbol" w:cs="Symbol"/>
      </w:rPr>
    </w:lvl>
    <w:lvl w:ilvl="1">
      <w:start w:val="1"/>
      <w:numFmt w:val="bullet"/>
      <w:lvlText w:val="o"/>
      <w:lvlJc w:val="left"/>
      <w:pPr>
        <w:tabs>
          <w:tab w:val="num" w:pos="-433"/>
        </w:tabs>
        <w:ind w:left="1364" w:hanging="360"/>
      </w:pPr>
      <w:rPr>
        <w:rFonts w:ascii="Courier New" w:hAnsi="Courier New" w:cs="Courier New"/>
      </w:rPr>
    </w:lvl>
    <w:lvl w:ilvl="2">
      <w:start w:val="1"/>
      <w:numFmt w:val="bullet"/>
      <w:lvlText w:val=""/>
      <w:lvlJc w:val="left"/>
      <w:pPr>
        <w:tabs>
          <w:tab w:val="num" w:pos="-433"/>
        </w:tabs>
        <w:ind w:left="2084" w:hanging="360"/>
      </w:pPr>
      <w:rPr>
        <w:rFonts w:ascii="Wingdings" w:hAnsi="Wingdings" w:cs="Wingdings"/>
      </w:rPr>
    </w:lvl>
    <w:lvl w:ilvl="3">
      <w:start w:val="1"/>
      <w:numFmt w:val="bullet"/>
      <w:lvlText w:val=""/>
      <w:lvlJc w:val="left"/>
      <w:pPr>
        <w:tabs>
          <w:tab w:val="num" w:pos="-433"/>
        </w:tabs>
        <w:ind w:left="2804" w:hanging="360"/>
      </w:pPr>
      <w:rPr>
        <w:rFonts w:ascii="Symbol" w:hAnsi="Symbol" w:cs="Symbol"/>
      </w:rPr>
    </w:lvl>
    <w:lvl w:ilvl="4">
      <w:start w:val="1"/>
      <w:numFmt w:val="bullet"/>
      <w:lvlText w:val="o"/>
      <w:lvlJc w:val="left"/>
      <w:pPr>
        <w:tabs>
          <w:tab w:val="num" w:pos="-433"/>
        </w:tabs>
        <w:ind w:left="3524" w:hanging="360"/>
      </w:pPr>
      <w:rPr>
        <w:rFonts w:ascii="Courier New" w:hAnsi="Courier New" w:cs="Courier New"/>
      </w:rPr>
    </w:lvl>
    <w:lvl w:ilvl="5">
      <w:start w:val="1"/>
      <w:numFmt w:val="bullet"/>
      <w:lvlText w:val=""/>
      <w:lvlJc w:val="left"/>
      <w:pPr>
        <w:tabs>
          <w:tab w:val="num" w:pos="-433"/>
        </w:tabs>
        <w:ind w:left="4244" w:hanging="360"/>
      </w:pPr>
      <w:rPr>
        <w:rFonts w:ascii="Wingdings" w:hAnsi="Wingdings" w:cs="Wingdings"/>
      </w:rPr>
    </w:lvl>
    <w:lvl w:ilvl="6">
      <w:start w:val="1"/>
      <w:numFmt w:val="bullet"/>
      <w:lvlText w:val=""/>
      <w:lvlJc w:val="left"/>
      <w:pPr>
        <w:tabs>
          <w:tab w:val="num" w:pos="-433"/>
        </w:tabs>
        <w:ind w:left="4964" w:hanging="360"/>
      </w:pPr>
      <w:rPr>
        <w:rFonts w:ascii="Symbol" w:hAnsi="Symbol" w:cs="Symbol"/>
      </w:rPr>
    </w:lvl>
    <w:lvl w:ilvl="7">
      <w:start w:val="1"/>
      <w:numFmt w:val="bullet"/>
      <w:lvlText w:val="o"/>
      <w:lvlJc w:val="left"/>
      <w:pPr>
        <w:tabs>
          <w:tab w:val="num" w:pos="-433"/>
        </w:tabs>
        <w:ind w:left="5684" w:hanging="360"/>
      </w:pPr>
      <w:rPr>
        <w:rFonts w:ascii="Courier New" w:hAnsi="Courier New" w:cs="Courier New"/>
      </w:rPr>
    </w:lvl>
    <w:lvl w:ilvl="8">
      <w:start w:val="1"/>
      <w:numFmt w:val="bullet"/>
      <w:lvlText w:val=""/>
      <w:lvlJc w:val="left"/>
      <w:pPr>
        <w:tabs>
          <w:tab w:val="num" w:pos="-433"/>
        </w:tabs>
        <w:ind w:left="6404" w:hanging="360"/>
      </w:pPr>
      <w:rPr>
        <w:rFonts w:ascii="Wingdings" w:hAnsi="Wingdings" w:cs="Wingdings"/>
      </w:rPr>
    </w:lvl>
  </w:abstractNum>
  <w:abstractNum w:abstractNumId="9" w15:restartNumberingAfterBreak="0">
    <w:nsid w:val="00000013"/>
    <w:multiLevelType w:val="multilevel"/>
    <w:tmpl w:val="5930DEF4"/>
    <w:lvl w:ilvl="0">
      <w:start w:val="1"/>
      <w:numFmt w:val="lowerLetter"/>
      <w:lvlText w:val="%1)"/>
      <w:lvlJc w:val="left"/>
      <w:pPr>
        <w:tabs>
          <w:tab w:val="num" w:pos="0"/>
        </w:tabs>
        <w:ind w:left="1077" w:hanging="360"/>
      </w:pPr>
      <w:rPr>
        <w:b w:val="0"/>
      </w:rPr>
    </w:lvl>
    <w:lvl w:ilvl="1">
      <w:start w:val="1"/>
      <w:numFmt w:val="lowerLetter"/>
      <w:lvlText w:val="%2."/>
      <w:lvlJc w:val="left"/>
      <w:pPr>
        <w:tabs>
          <w:tab w:val="num" w:pos="0"/>
        </w:tabs>
        <w:ind w:left="1797" w:hanging="360"/>
      </w:pPr>
    </w:lvl>
    <w:lvl w:ilvl="2">
      <w:start w:val="1"/>
      <w:numFmt w:val="lowerRoman"/>
      <w:lvlText w:val="%2.%3."/>
      <w:lvlJc w:val="right"/>
      <w:pPr>
        <w:tabs>
          <w:tab w:val="num" w:pos="0"/>
        </w:tabs>
        <w:ind w:left="2517" w:hanging="180"/>
      </w:pPr>
    </w:lvl>
    <w:lvl w:ilvl="3">
      <w:start w:val="1"/>
      <w:numFmt w:val="decimal"/>
      <w:lvlText w:val="%2.%3.%4."/>
      <w:lvlJc w:val="left"/>
      <w:pPr>
        <w:tabs>
          <w:tab w:val="num" w:pos="0"/>
        </w:tabs>
        <w:ind w:left="3237" w:hanging="360"/>
      </w:pPr>
    </w:lvl>
    <w:lvl w:ilvl="4">
      <w:start w:val="1"/>
      <w:numFmt w:val="lowerLetter"/>
      <w:lvlText w:val="%2.%3.%4.%5."/>
      <w:lvlJc w:val="left"/>
      <w:pPr>
        <w:tabs>
          <w:tab w:val="num" w:pos="0"/>
        </w:tabs>
        <w:ind w:left="3957" w:hanging="360"/>
      </w:pPr>
    </w:lvl>
    <w:lvl w:ilvl="5">
      <w:start w:val="1"/>
      <w:numFmt w:val="lowerRoman"/>
      <w:lvlText w:val="%2.%3.%4.%5.%6."/>
      <w:lvlJc w:val="right"/>
      <w:pPr>
        <w:tabs>
          <w:tab w:val="num" w:pos="0"/>
        </w:tabs>
        <w:ind w:left="4677" w:hanging="180"/>
      </w:pPr>
    </w:lvl>
    <w:lvl w:ilvl="6">
      <w:start w:val="1"/>
      <w:numFmt w:val="decimal"/>
      <w:lvlText w:val="%2.%3.%4.%5.%6.%7."/>
      <w:lvlJc w:val="left"/>
      <w:pPr>
        <w:tabs>
          <w:tab w:val="num" w:pos="0"/>
        </w:tabs>
        <w:ind w:left="5397" w:hanging="360"/>
      </w:pPr>
    </w:lvl>
    <w:lvl w:ilvl="7">
      <w:start w:val="1"/>
      <w:numFmt w:val="lowerLetter"/>
      <w:lvlText w:val="%2.%3.%4.%5.%6.%7.%8."/>
      <w:lvlJc w:val="left"/>
      <w:pPr>
        <w:tabs>
          <w:tab w:val="num" w:pos="0"/>
        </w:tabs>
        <w:ind w:left="6117" w:hanging="360"/>
      </w:pPr>
    </w:lvl>
    <w:lvl w:ilvl="8">
      <w:start w:val="1"/>
      <w:numFmt w:val="lowerRoman"/>
      <w:lvlText w:val="%2.%3.%4.%5.%6.%7.%8.%9."/>
      <w:lvlJc w:val="right"/>
      <w:pPr>
        <w:tabs>
          <w:tab w:val="num" w:pos="0"/>
        </w:tabs>
        <w:ind w:left="6837" w:hanging="180"/>
      </w:pPr>
    </w:lvl>
  </w:abstractNum>
  <w:abstractNum w:abstractNumId="10" w15:restartNumberingAfterBreak="0">
    <w:nsid w:val="00000015"/>
    <w:multiLevelType w:val="multilevel"/>
    <w:tmpl w:val="E8327A48"/>
    <w:name w:val="WWNum23"/>
    <w:lvl w:ilvl="0">
      <w:start w:val="1"/>
      <w:numFmt w:val="bullet"/>
      <w:lvlText w:val=""/>
      <w:lvlJc w:val="left"/>
      <w:pPr>
        <w:tabs>
          <w:tab w:val="num" w:pos="0"/>
        </w:tabs>
        <w:ind w:left="1117" w:hanging="360"/>
      </w:pPr>
      <w:rPr>
        <w:rFonts w:ascii="Symbol" w:hAnsi="Symbol" w:cs="Symbol"/>
        <w:strike w:val="0"/>
      </w:rPr>
    </w:lvl>
    <w:lvl w:ilvl="1">
      <w:start w:val="1"/>
      <w:numFmt w:val="bullet"/>
      <w:lvlText w:val="o"/>
      <w:lvlJc w:val="left"/>
      <w:pPr>
        <w:tabs>
          <w:tab w:val="num" w:pos="0"/>
        </w:tabs>
        <w:ind w:left="1837" w:hanging="360"/>
      </w:pPr>
      <w:rPr>
        <w:rFonts w:ascii="Courier New" w:hAnsi="Courier New" w:cs="Courier New"/>
      </w:rPr>
    </w:lvl>
    <w:lvl w:ilvl="2">
      <w:start w:val="1"/>
      <w:numFmt w:val="bullet"/>
      <w:lvlText w:val=""/>
      <w:lvlJc w:val="left"/>
      <w:pPr>
        <w:tabs>
          <w:tab w:val="num" w:pos="0"/>
        </w:tabs>
        <w:ind w:left="2557" w:hanging="360"/>
      </w:pPr>
      <w:rPr>
        <w:rFonts w:ascii="Wingdings" w:hAnsi="Wingdings" w:cs="Wingdings"/>
      </w:rPr>
    </w:lvl>
    <w:lvl w:ilvl="3">
      <w:start w:val="1"/>
      <w:numFmt w:val="bullet"/>
      <w:lvlText w:val=""/>
      <w:lvlJc w:val="left"/>
      <w:pPr>
        <w:tabs>
          <w:tab w:val="num" w:pos="0"/>
        </w:tabs>
        <w:ind w:left="3277" w:hanging="360"/>
      </w:pPr>
      <w:rPr>
        <w:rFonts w:ascii="Symbol" w:hAnsi="Symbol" w:cs="Symbol"/>
      </w:rPr>
    </w:lvl>
    <w:lvl w:ilvl="4">
      <w:start w:val="1"/>
      <w:numFmt w:val="bullet"/>
      <w:lvlText w:val="o"/>
      <w:lvlJc w:val="left"/>
      <w:pPr>
        <w:tabs>
          <w:tab w:val="num" w:pos="0"/>
        </w:tabs>
        <w:ind w:left="3997" w:hanging="360"/>
      </w:pPr>
      <w:rPr>
        <w:rFonts w:ascii="Courier New" w:hAnsi="Courier New" w:cs="Courier New"/>
      </w:rPr>
    </w:lvl>
    <w:lvl w:ilvl="5">
      <w:start w:val="1"/>
      <w:numFmt w:val="bullet"/>
      <w:lvlText w:val=""/>
      <w:lvlJc w:val="left"/>
      <w:pPr>
        <w:tabs>
          <w:tab w:val="num" w:pos="0"/>
        </w:tabs>
        <w:ind w:left="4717" w:hanging="360"/>
      </w:pPr>
      <w:rPr>
        <w:rFonts w:ascii="Wingdings" w:hAnsi="Wingdings" w:cs="Wingdings"/>
      </w:rPr>
    </w:lvl>
    <w:lvl w:ilvl="6">
      <w:start w:val="1"/>
      <w:numFmt w:val="bullet"/>
      <w:lvlText w:val=""/>
      <w:lvlJc w:val="left"/>
      <w:pPr>
        <w:tabs>
          <w:tab w:val="num" w:pos="0"/>
        </w:tabs>
        <w:ind w:left="5437" w:hanging="360"/>
      </w:pPr>
      <w:rPr>
        <w:rFonts w:ascii="Symbol" w:hAnsi="Symbol" w:cs="Symbol"/>
      </w:rPr>
    </w:lvl>
    <w:lvl w:ilvl="7">
      <w:start w:val="1"/>
      <w:numFmt w:val="bullet"/>
      <w:lvlText w:val="o"/>
      <w:lvlJc w:val="left"/>
      <w:pPr>
        <w:tabs>
          <w:tab w:val="num" w:pos="0"/>
        </w:tabs>
        <w:ind w:left="6157" w:hanging="360"/>
      </w:pPr>
      <w:rPr>
        <w:rFonts w:ascii="Courier New" w:hAnsi="Courier New" w:cs="Courier New"/>
      </w:rPr>
    </w:lvl>
    <w:lvl w:ilvl="8">
      <w:start w:val="1"/>
      <w:numFmt w:val="bullet"/>
      <w:lvlText w:val=""/>
      <w:lvlJc w:val="left"/>
      <w:pPr>
        <w:tabs>
          <w:tab w:val="num" w:pos="0"/>
        </w:tabs>
        <w:ind w:left="6877" w:hanging="360"/>
      </w:pPr>
      <w:rPr>
        <w:rFonts w:ascii="Wingdings" w:hAnsi="Wingdings" w:cs="Wingdings"/>
      </w:rPr>
    </w:lvl>
  </w:abstractNum>
  <w:abstractNum w:abstractNumId="11" w15:restartNumberingAfterBreak="0">
    <w:nsid w:val="00000017"/>
    <w:multiLevelType w:val="multilevel"/>
    <w:tmpl w:val="00000017"/>
    <w:name w:val="WWNum25"/>
    <w:lvl w:ilvl="0">
      <w:start w:val="1"/>
      <w:numFmt w:val="decimal"/>
      <w:lvlText w:val="%1."/>
      <w:lvlJc w:val="left"/>
      <w:pPr>
        <w:tabs>
          <w:tab w:val="num" w:pos="360"/>
        </w:tabs>
        <w:ind w:left="357" w:hanging="357"/>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18"/>
    <w:multiLevelType w:val="multilevel"/>
    <w:tmpl w:val="00000018"/>
    <w:name w:val="WWNum26"/>
    <w:lvl w:ilvl="0">
      <w:start w:val="1"/>
      <w:numFmt w:val="bullet"/>
      <w:lvlText w:val=""/>
      <w:lvlJc w:val="left"/>
      <w:pPr>
        <w:tabs>
          <w:tab w:val="num" w:pos="0"/>
        </w:tabs>
        <w:ind w:left="1080" w:hanging="360"/>
      </w:pPr>
      <w:rPr>
        <w:rFonts w:ascii="Wingdings" w:hAnsi="Wingdings" w:cs="Wingdings"/>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3" w15:restartNumberingAfterBreak="0">
    <w:nsid w:val="0237343B"/>
    <w:multiLevelType w:val="multilevel"/>
    <w:tmpl w:val="EE9EA4A4"/>
    <w:lvl w:ilvl="0">
      <w:start w:val="1"/>
      <w:numFmt w:val="decimal"/>
      <w:lvlText w:val="%1."/>
      <w:lvlJc w:val="left"/>
      <w:pPr>
        <w:tabs>
          <w:tab w:val="num" w:pos="0"/>
        </w:tabs>
        <w:ind w:left="357" w:hanging="357"/>
      </w:pPr>
      <w:rPr>
        <w:b w:val="0"/>
        <w:i w:val="0"/>
        <w:color w:val="00000A"/>
      </w:r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4" w15:restartNumberingAfterBreak="0">
    <w:nsid w:val="02C919B4"/>
    <w:multiLevelType w:val="hybridMultilevel"/>
    <w:tmpl w:val="A6467E0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4641808"/>
    <w:multiLevelType w:val="hybridMultilevel"/>
    <w:tmpl w:val="26140EE8"/>
    <w:lvl w:ilvl="0" w:tplc="CCB01F8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58A2DE2"/>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05FA711D"/>
    <w:multiLevelType w:val="hybridMultilevel"/>
    <w:tmpl w:val="6A76AB44"/>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075866B9"/>
    <w:multiLevelType w:val="hybridMultilevel"/>
    <w:tmpl w:val="BE426F32"/>
    <w:lvl w:ilvl="0" w:tplc="47E45C38">
      <w:start w:val="1"/>
      <w:numFmt w:val="bullet"/>
      <w:lvlText w:val=""/>
      <w:lvlJc w:val="left"/>
      <w:pPr>
        <w:ind w:left="1146" w:hanging="360"/>
      </w:pPr>
      <w:rPr>
        <w:rFonts w:ascii="Symbol" w:hAnsi="Symbol" w:hint="default"/>
        <w:color w:val="auto"/>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0A83732E"/>
    <w:multiLevelType w:val="hybridMultilevel"/>
    <w:tmpl w:val="28AA62AE"/>
    <w:lvl w:ilvl="0" w:tplc="5D029962">
      <w:start w:val="1"/>
      <w:numFmt w:val="bullet"/>
      <w:lvlText w:val="-"/>
      <w:lvlJc w:val="left"/>
      <w:pPr>
        <w:ind w:left="1080" w:hanging="360"/>
      </w:pPr>
      <w:rPr>
        <w:rFonts w:hint="default"/>
        <w: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0D1E6B17"/>
    <w:multiLevelType w:val="hybridMultilevel"/>
    <w:tmpl w:val="050AC104"/>
    <w:lvl w:ilvl="0" w:tplc="D09CAA4E">
      <w:numFmt w:val="bullet"/>
      <w:lvlText w:val="-"/>
      <w:lvlJc w:val="left"/>
      <w:pPr>
        <w:tabs>
          <w:tab w:val="num" w:pos="1083"/>
        </w:tabs>
        <w:ind w:left="1253" w:hanging="170"/>
      </w:pPr>
      <w:rPr>
        <w:rFonts w:ascii="Times New Roman" w:eastAsia="Times New Roman" w:hAnsi="Times New Roman" w:hint="default"/>
        <w:b/>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FF60CB5"/>
    <w:multiLevelType w:val="hybridMultilevel"/>
    <w:tmpl w:val="721626CE"/>
    <w:lvl w:ilvl="0" w:tplc="0E6EED94">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1F527A"/>
    <w:multiLevelType w:val="hybridMultilevel"/>
    <w:tmpl w:val="EBDAC4BA"/>
    <w:lvl w:ilvl="0" w:tplc="CCB01F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17BE196C"/>
    <w:multiLevelType w:val="hybridMultilevel"/>
    <w:tmpl w:val="ED58EC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1A527745"/>
    <w:multiLevelType w:val="multilevel"/>
    <w:tmpl w:val="A6DCBB1E"/>
    <w:lvl w:ilvl="0">
      <w:start w:val="1"/>
      <w:numFmt w:val="decimal"/>
      <w:lvlText w:val="%1."/>
      <w:lvlJc w:val="left"/>
      <w:pPr>
        <w:tabs>
          <w:tab w:val="num" w:pos="510"/>
        </w:tabs>
        <w:ind w:left="510" w:hanging="510"/>
      </w:pPr>
      <w:rPr>
        <w:rFonts w:cs="Times New Roman"/>
        <w:b/>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5" w15:restartNumberingAfterBreak="0">
    <w:nsid w:val="1D533213"/>
    <w:multiLevelType w:val="multilevel"/>
    <w:tmpl w:val="05A26126"/>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6" w15:restartNumberingAfterBreak="0">
    <w:nsid w:val="293A500C"/>
    <w:multiLevelType w:val="multilevel"/>
    <w:tmpl w:val="3412203E"/>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7" w15:restartNumberingAfterBreak="0">
    <w:nsid w:val="2EDB3F64"/>
    <w:multiLevelType w:val="hybridMultilevel"/>
    <w:tmpl w:val="1FAC8D5E"/>
    <w:lvl w:ilvl="0" w:tplc="35686496">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8" w15:restartNumberingAfterBreak="0">
    <w:nsid w:val="31541720"/>
    <w:multiLevelType w:val="multilevel"/>
    <w:tmpl w:val="04DA8E30"/>
    <w:lvl w:ilvl="0">
      <w:start w:val="1"/>
      <w:numFmt w:val="decimal"/>
      <w:lvlText w:val="%1."/>
      <w:lvlJc w:val="left"/>
      <w:pPr>
        <w:tabs>
          <w:tab w:val="num" w:pos="0"/>
        </w:tabs>
        <w:ind w:left="357" w:hanging="357"/>
      </w:pPr>
      <w:rPr>
        <w:rFonts w:hint="default"/>
        <w:b w:val="0"/>
        <w:i w:val="0"/>
      </w:rPr>
    </w:lvl>
    <w:lvl w:ilvl="1">
      <w:start w:val="1"/>
      <w:numFmt w:val="decimal"/>
      <w:lvlText w:val="%2"/>
      <w:lvlJc w:val="left"/>
      <w:pPr>
        <w:tabs>
          <w:tab w:val="num" w:pos="0"/>
        </w:tabs>
        <w:ind w:left="1440" w:hanging="360"/>
      </w:pPr>
      <w:rPr>
        <w:rFonts w:hint="default"/>
      </w:rPr>
    </w:lvl>
    <w:lvl w:ilvl="2">
      <w:start w:val="1"/>
      <w:numFmt w:val="decimal"/>
      <w:lvlText w:val="%2.%3"/>
      <w:lvlJc w:val="left"/>
      <w:pPr>
        <w:tabs>
          <w:tab w:val="num" w:pos="0"/>
        </w:tabs>
        <w:ind w:left="2160" w:hanging="360"/>
      </w:pPr>
      <w:rPr>
        <w:rFonts w:hint="default"/>
      </w:rPr>
    </w:lvl>
    <w:lvl w:ilvl="3">
      <w:start w:val="1"/>
      <w:numFmt w:val="decimal"/>
      <w:lvlText w:val="%2.%3.%4"/>
      <w:lvlJc w:val="left"/>
      <w:pPr>
        <w:tabs>
          <w:tab w:val="num" w:pos="0"/>
        </w:tabs>
        <w:ind w:left="2880" w:hanging="360"/>
      </w:pPr>
      <w:rPr>
        <w:rFonts w:hint="default"/>
      </w:rPr>
    </w:lvl>
    <w:lvl w:ilvl="4">
      <w:start w:val="1"/>
      <w:numFmt w:val="decimal"/>
      <w:lvlText w:val="%2.%3.%4.%5"/>
      <w:lvlJc w:val="left"/>
      <w:pPr>
        <w:tabs>
          <w:tab w:val="num" w:pos="0"/>
        </w:tabs>
        <w:ind w:left="3600" w:hanging="360"/>
      </w:pPr>
      <w:rPr>
        <w:rFonts w:hint="default"/>
      </w:rPr>
    </w:lvl>
    <w:lvl w:ilvl="5">
      <w:start w:val="1"/>
      <w:numFmt w:val="decimal"/>
      <w:lvlText w:val="%2.%3.%4.%5.%6"/>
      <w:lvlJc w:val="left"/>
      <w:pPr>
        <w:tabs>
          <w:tab w:val="num" w:pos="0"/>
        </w:tabs>
        <w:ind w:left="4320" w:hanging="360"/>
      </w:pPr>
      <w:rPr>
        <w:rFonts w:hint="default"/>
      </w:rPr>
    </w:lvl>
    <w:lvl w:ilvl="6">
      <w:start w:val="1"/>
      <w:numFmt w:val="decimal"/>
      <w:lvlText w:val="%2.%3.%4.%5.%6.%7"/>
      <w:lvlJc w:val="left"/>
      <w:pPr>
        <w:tabs>
          <w:tab w:val="num" w:pos="0"/>
        </w:tabs>
        <w:ind w:left="5040" w:hanging="360"/>
      </w:pPr>
      <w:rPr>
        <w:rFonts w:hint="default"/>
      </w:rPr>
    </w:lvl>
    <w:lvl w:ilvl="7">
      <w:start w:val="1"/>
      <w:numFmt w:val="decimal"/>
      <w:lvlText w:val="%2.%3.%4.%5.%6.%7.%8"/>
      <w:lvlJc w:val="left"/>
      <w:pPr>
        <w:tabs>
          <w:tab w:val="num" w:pos="0"/>
        </w:tabs>
        <w:ind w:left="5760" w:hanging="360"/>
      </w:pPr>
      <w:rPr>
        <w:rFonts w:hint="default"/>
      </w:rPr>
    </w:lvl>
    <w:lvl w:ilvl="8">
      <w:start w:val="1"/>
      <w:numFmt w:val="decimal"/>
      <w:lvlText w:val="%2.%3.%4.%5.%6.%7.%8.%9"/>
      <w:lvlJc w:val="left"/>
      <w:pPr>
        <w:tabs>
          <w:tab w:val="num" w:pos="0"/>
        </w:tabs>
        <w:ind w:left="6480" w:hanging="360"/>
      </w:pPr>
      <w:rPr>
        <w:rFonts w:hint="default"/>
      </w:rPr>
    </w:lvl>
  </w:abstractNum>
  <w:abstractNum w:abstractNumId="29" w15:restartNumberingAfterBreak="0">
    <w:nsid w:val="331A16D4"/>
    <w:multiLevelType w:val="hybridMultilevel"/>
    <w:tmpl w:val="BC78BDEA"/>
    <w:lvl w:ilvl="0" w:tplc="CCB01F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33F44657"/>
    <w:multiLevelType w:val="hybridMultilevel"/>
    <w:tmpl w:val="59A6C5DA"/>
    <w:lvl w:ilvl="0" w:tplc="C694AFE4">
      <w:start w:val="1"/>
      <w:numFmt w:val="bullet"/>
      <w:lvlText w:val=""/>
      <w:lvlJc w:val="left"/>
      <w:pPr>
        <w:ind w:left="1104" w:hanging="360"/>
      </w:pPr>
      <w:rPr>
        <w:rFonts w:ascii="Symbol" w:hAnsi="Symbol" w:hint="default"/>
      </w:rPr>
    </w:lvl>
    <w:lvl w:ilvl="1" w:tplc="04050003" w:tentative="1">
      <w:start w:val="1"/>
      <w:numFmt w:val="bullet"/>
      <w:lvlText w:val="o"/>
      <w:lvlJc w:val="left"/>
      <w:pPr>
        <w:ind w:left="1824" w:hanging="360"/>
      </w:pPr>
      <w:rPr>
        <w:rFonts w:ascii="Courier New" w:hAnsi="Courier New" w:cs="Courier New" w:hint="default"/>
      </w:rPr>
    </w:lvl>
    <w:lvl w:ilvl="2" w:tplc="04050005" w:tentative="1">
      <w:start w:val="1"/>
      <w:numFmt w:val="bullet"/>
      <w:lvlText w:val=""/>
      <w:lvlJc w:val="left"/>
      <w:pPr>
        <w:ind w:left="2544" w:hanging="360"/>
      </w:pPr>
      <w:rPr>
        <w:rFonts w:ascii="Wingdings" w:hAnsi="Wingdings" w:hint="default"/>
      </w:rPr>
    </w:lvl>
    <w:lvl w:ilvl="3" w:tplc="04050001" w:tentative="1">
      <w:start w:val="1"/>
      <w:numFmt w:val="bullet"/>
      <w:lvlText w:val=""/>
      <w:lvlJc w:val="left"/>
      <w:pPr>
        <w:ind w:left="3264" w:hanging="360"/>
      </w:pPr>
      <w:rPr>
        <w:rFonts w:ascii="Symbol" w:hAnsi="Symbol" w:hint="default"/>
      </w:rPr>
    </w:lvl>
    <w:lvl w:ilvl="4" w:tplc="04050003" w:tentative="1">
      <w:start w:val="1"/>
      <w:numFmt w:val="bullet"/>
      <w:lvlText w:val="o"/>
      <w:lvlJc w:val="left"/>
      <w:pPr>
        <w:ind w:left="3984" w:hanging="360"/>
      </w:pPr>
      <w:rPr>
        <w:rFonts w:ascii="Courier New" w:hAnsi="Courier New" w:cs="Courier New" w:hint="default"/>
      </w:rPr>
    </w:lvl>
    <w:lvl w:ilvl="5" w:tplc="04050005" w:tentative="1">
      <w:start w:val="1"/>
      <w:numFmt w:val="bullet"/>
      <w:lvlText w:val=""/>
      <w:lvlJc w:val="left"/>
      <w:pPr>
        <w:ind w:left="4704" w:hanging="360"/>
      </w:pPr>
      <w:rPr>
        <w:rFonts w:ascii="Wingdings" w:hAnsi="Wingdings" w:hint="default"/>
      </w:rPr>
    </w:lvl>
    <w:lvl w:ilvl="6" w:tplc="04050001" w:tentative="1">
      <w:start w:val="1"/>
      <w:numFmt w:val="bullet"/>
      <w:lvlText w:val=""/>
      <w:lvlJc w:val="left"/>
      <w:pPr>
        <w:ind w:left="5424" w:hanging="360"/>
      </w:pPr>
      <w:rPr>
        <w:rFonts w:ascii="Symbol" w:hAnsi="Symbol" w:hint="default"/>
      </w:rPr>
    </w:lvl>
    <w:lvl w:ilvl="7" w:tplc="04050003" w:tentative="1">
      <w:start w:val="1"/>
      <w:numFmt w:val="bullet"/>
      <w:lvlText w:val="o"/>
      <w:lvlJc w:val="left"/>
      <w:pPr>
        <w:ind w:left="6144" w:hanging="360"/>
      </w:pPr>
      <w:rPr>
        <w:rFonts w:ascii="Courier New" w:hAnsi="Courier New" w:cs="Courier New" w:hint="default"/>
      </w:rPr>
    </w:lvl>
    <w:lvl w:ilvl="8" w:tplc="04050005" w:tentative="1">
      <w:start w:val="1"/>
      <w:numFmt w:val="bullet"/>
      <w:lvlText w:val=""/>
      <w:lvlJc w:val="left"/>
      <w:pPr>
        <w:ind w:left="6864" w:hanging="360"/>
      </w:pPr>
      <w:rPr>
        <w:rFonts w:ascii="Wingdings" w:hAnsi="Wingdings" w:hint="default"/>
      </w:rPr>
    </w:lvl>
  </w:abstractNum>
  <w:abstractNum w:abstractNumId="31" w15:restartNumberingAfterBreak="0">
    <w:nsid w:val="456F64B5"/>
    <w:multiLevelType w:val="hybridMultilevel"/>
    <w:tmpl w:val="C2FE06D0"/>
    <w:lvl w:ilvl="0" w:tplc="04050001">
      <w:start w:val="1"/>
      <w:numFmt w:val="bullet"/>
      <w:lvlText w:val=""/>
      <w:lvlJc w:val="left"/>
      <w:pPr>
        <w:ind w:left="1080" w:hanging="360"/>
      </w:pPr>
      <w:rPr>
        <w:rFonts w:ascii="Symbol" w:hAnsi="Symbol" w:hint="default"/>
      </w:rPr>
    </w:lvl>
    <w:lvl w:ilvl="1" w:tplc="D0943D08">
      <w:start w:val="3"/>
      <w:numFmt w:val="bullet"/>
      <w:lvlText w:val="-"/>
      <w:lvlJc w:val="left"/>
      <w:pPr>
        <w:ind w:left="1800" w:hanging="360"/>
      </w:pPr>
      <w:rPr>
        <w:rFonts w:ascii="Times New Roman" w:eastAsia="Times New Roman" w:hAnsi="Times New Roman" w:cs="Times New Roman" w:hint="default"/>
        <w:b/>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47136DBB"/>
    <w:multiLevelType w:val="hybridMultilevel"/>
    <w:tmpl w:val="D89A0E2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C8E3BAC"/>
    <w:multiLevelType w:val="hybridMultilevel"/>
    <w:tmpl w:val="E646D1B0"/>
    <w:lvl w:ilvl="0" w:tplc="5D029962">
      <w:start w:val="1"/>
      <w:numFmt w:val="bullet"/>
      <w:lvlText w:val="-"/>
      <w:lvlJc w:val="left"/>
      <w:pPr>
        <w:ind w:left="720" w:hanging="360"/>
      </w:pPr>
      <w:rPr>
        <w:rFonts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603030B"/>
    <w:multiLevelType w:val="multilevel"/>
    <w:tmpl w:val="30CA3738"/>
    <w:name w:val="WWNum1823"/>
    <w:lvl w:ilvl="0">
      <w:start w:val="2"/>
      <w:numFmt w:val="decimal"/>
      <w:lvlText w:val="%1."/>
      <w:lvlJc w:val="left"/>
      <w:pPr>
        <w:tabs>
          <w:tab w:val="num" w:pos="0"/>
        </w:tabs>
        <w:ind w:left="720" w:hanging="360"/>
      </w:pPr>
      <w:rPr>
        <w:rFonts w:hint="default"/>
        <w:sz w:val="20"/>
      </w:rPr>
    </w:lvl>
    <w:lvl w:ilvl="1">
      <w:start w:val="1"/>
      <w:numFmt w:val="lowerLetter"/>
      <w:lvlText w:val="%2."/>
      <w:lvlJc w:val="left"/>
      <w:pPr>
        <w:tabs>
          <w:tab w:val="num" w:pos="0"/>
        </w:tabs>
        <w:ind w:left="1440" w:hanging="360"/>
      </w:pPr>
      <w:rPr>
        <w:rFonts w:hint="default"/>
        <w:sz w:val="20"/>
      </w:rPr>
    </w:lvl>
    <w:lvl w:ilvl="2">
      <w:start w:val="1"/>
      <w:numFmt w:val="lowerRoman"/>
      <w:lvlText w:val="%2.%3."/>
      <w:lvlJc w:val="right"/>
      <w:pPr>
        <w:tabs>
          <w:tab w:val="num" w:pos="0"/>
        </w:tabs>
        <w:ind w:left="2160" w:hanging="180"/>
      </w:pPr>
      <w:rPr>
        <w:rFonts w:hint="default"/>
        <w:sz w:val="20"/>
      </w:rPr>
    </w:lvl>
    <w:lvl w:ilvl="3">
      <w:start w:val="1"/>
      <w:numFmt w:val="decimal"/>
      <w:lvlText w:val="%2.%3.%4."/>
      <w:lvlJc w:val="left"/>
      <w:pPr>
        <w:tabs>
          <w:tab w:val="num" w:pos="0"/>
        </w:tabs>
        <w:ind w:left="2880" w:hanging="360"/>
      </w:pPr>
      <w:rPr>
        <w:rFonts w:hint="default"/>
        <w:sz w:val="20"/>
      </w:rPr>
    </w:lvl>
    <w:lvl w:ilvl="4">
      <w:start w:val="1"/>
      <w:numFmt w:val="lowerLetter"/>
      <w:lvlText w:val="%2.%3.%4.%5."/>
      <w:lvlJc w:val="left"/>
      <w:pPr>
        <w:tabs>
          <w:tab w:val="num" w:pos="0"/>
        </w:tabs>
        <w:ind w:left="3600" w:hanging="360"/>
      </w:pPr>
      <w:rPr>
        <w:rFonts w:hint="default"/>
        <w:sz w:val="20"/>
      </w:rPr>
    </w:lvl>
    <w:lvl w:ilvl="5">
      <w:start w:val="1"/>
      <w:numFmt w:val="lowerRoman"/>
      <w:lvlText w:val="%2.%3.%4.%5.%6."/>
      <w:lvlJc w:val="right"/>
      <w:pPr>
        <w:tabs>
          <w:tab w:val="num" w:pos="0"/>
        </w:tabs>
        <w:ind w:left="4320" w:hanging="180"/>
      </w:pPr>
      <w:rPr>
        <w:rFonts w:hint="default"/>
        <w:sz w:val="20"/>
      </w:rPr>
    </w:lvl>
    <w:lvl w:ilvl="6">
      <w:start w:val="1"/>
      <w:numFmt w:val="decimal"/>
      <w:lvlText w:val="%2.%3.%4.%5.%6.%7."/>
      <w:lvlJc w:val="left"/>
      <w:pPr>
        <w:tabs>
          <w:tab w:val="num" w:pos="0"/>
        </w:tabs>
        <w:ind w:left="5040" w:hanging="360"/>
      </w:pPr>
      <w:rPr>
        <w:rFonts w:hint="default"/>
        <w:sz w:val="20"/>
      </w:rPr>
    </w:lvl>
    <w:lvl w:ilvl="7">
      <w:start w:val="1"/>
      <w:numFmt w:val="lowerLetter"/>
      <w:lvlText w:val="%2.%3.%4.%5.%6.%7.%8."/>
      <w:lvlJc w:val="left"/>
      <w:pPr>
        <w:tabs>
          <w:tab w:val="num" w:pos="0"/>
        </w:tabs>
        <w:ind w:left="5760" w:hanging="360"/>
      </w:pPr>
      <w:rPr>
        <w:rFonts w:hint="default"/>
        <w:sz w:val="20"/>
      </w:rPr>
    </w:lvl>
    <w:lvl w:ilvl="8">
      <w:start w:val="1"/>
      <w:numFmt w:val="lowerRoman"/>
      <w:lvlText w:val="%2.%3.%4.%5.%6.%7.%8.%9."/>
      <w:lvlJc w:val="right"/>
      <w:pPr>
        <w:tabs>
          <w:tab w:val="num" w:pos="0"/>
        </w:tabs>
        <w:ind w:left="6480" w:hanging="180"/>
      </w:pPr>
      <w:rPr>
        <w:rFonts w:hint="default"/>
        <w:sz w:val="20"/>
      </w:rPr>
    </w:lvl>
  </w:abstractNum>
  <w:abstractNum w:abstractNumId="35" w15:restartNumberingAfterBreak="0">
    <w:nsid w:val="580E6C02"/>
    <w:multiLevelType w:val="singleLevel"/>
    <w:tmpl w:val="9450693E"/>
    <w:name w:val="WWNum21222222"/>
    <w:lvl w:ilvl="0">
      <w:start w:val="1"/>
      <w:numFmt w:val="lowerLetter"/>
      <w:lvlText w:val="%1)"/>
      <w:lvlJc w:val="left"/>
      <w:pPr>
        <w:ind w:left="1070" w:hanging="360"/>
      </w:pPr>
      <w:rPr>
        <w:rFonts w:hint="default"/>
        <w:b w:val="0"/>
      </w:rPr>
    </w:lvl>
  </w:abstractNum>
  <w:abstractNum w:abstractNumId="36" w15:restartNumberingAfterBreak="0">
    <w:nsid w:val="60AC6C3B"/>
    <w:multiLevelType w:val="hybridMultilevel"/>
    <w:tmpl w:val="C7106174"/>
    <w:lvl w:ilvl="0" w:tplc="03148F8E">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37" w15:restartNumberingAfterBreak="0">
    <w:nsid w:val="64B1256D"/>
    <w:multiLevelType w:val="hybridMultilevel"/>
    <w:tmpl w:val="C5EA5DDC"/>
    <w:lvl w:ilvl="0" w:tplc="32F44A04">
      <w:start w:val="7"/>
      <w:numFmt w:val="decimal"/>
      <w:lvlText w:val="%1."/>
      <w:lvlJc w:val="left"/>
      <w:pPr>
        <w:ind w:left="36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6CF6667"/>
    <w:multiLevelType w:val="hybridMultilevel"/>
    <w:tmpl w:val="B1661BF8"/>
    <w:lvl w:ilvl="0" w:tplc="591CF736">
      <w:start w:val="1"/>
      <w:numFmt w:val="bullet"/>
      <w:lvlText w:val="-"/>
      <w:lvlJc w:val="left"/>
      <w:pPr>
        <w:ind w:left="1060" w:hanging="360"/>
      </w:pPr>
      <w:rPr>
        <w:rFonts w:ascii="Calibri" w:eastAsia="Times New Roman" w:hAnsi="Calibri" w:hint="default"/>
        <w:color w:val="auto"/>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9" w15:restartNumberingAfterBreak="0">
    <w:nsid w:val="696763B3"/>
    <w:multiLevelType w:val="hybridMultilevel"/>
    <w:tmpl w:val="529C917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6D4823EC"/>
    <w:multiLevelType w:val="hybridMultilevel"/>
    <w:tmpl w:val="77044BD4"/>
    <w:lvl w:ilvl="0" w:tplc="7BFAAB6C">
      <w:start w:val="1"/>
      <w:numFmt w:val="bullet"/>
      <w:lvlText w:val="-"/>
      <w:lvlJc w:val="left"/>
      <w:pPr>
        <w:tabs>
          <w:tab w:val="num" w:pos="2520"/>
        </w:tabs>
        <w:ind w:left="2520" w:hanging="360"/>
      </w:pPr>
      <w:rPr>
        <w:rFonts w:ascii="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41" w15:restartNumberingAfterBreak="0">
    <w:nsid w:val="6FB9505B"/>
    <w:multiLevelType w:val="hybridMultilevel"/>
    <w:tmpl w:val="BC78BDEA"/>
    <w:lvl w:ilvl="0" w:tplc="CCB01F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CCB01F82">
      <w:start w:val="1"/>
      <w:numFmt w:val="decimal"/>
      <w:lvlText w:val="%4."/>
      <w:lvlJc w:val="left"/>
      <w:pPr>
        <w:ind w:left="2520" w:hanging="36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63E6A5B"/>
    <w:multiLevelType w:val="hybridMultilevel"/>
    <w:tmpl w:val="FB48B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FF0FC8"/>
    <w:multiLevelType w:val="multilevel"/>
    <w:tmpl w:val="31FCE466"/>
    <w:lvl w:ilvl="0">
      <w:start w:val="1"/>
      <w:numFmt w:val="upperRoman"/>
      <w:lvlText w:val="%1."/>
      <w:lvlJc w:val="left"/>
      <w:pPr>
        <w:tabs>
          <w:tab w:val="num" w:pos="6840"/>
        </w:tabs>
        <w:ind w:left="6840" w:hanging="360"/>
      </w:pPr>
      <w:rPr>
        <w:rFonts w:hint="default"/>
        <w:b/>
        <w:i w:val="0"/>
        <w:caps w:val="0"/>
        <w:strike w:val="0"/>
        <w:dstrike w:val="0"/>
        <w:outline w:val="0"/>
        <w:shadow w:val="0"/>
        <w:emboss w:val="0"/>
        <w:imprint w:val="0"/>
        <w:vanish w:val="0"/>
        <w:sz w:val="24"/>
        <w:vertAlign w:val="baseline"/>
      </w:rPr>
    </w:lvl>
    <w:lvl w:ilvl="1">
      <w:start w:val="1"/>
      <w:numFmt w:val="decimal"/>
      <w:lvlText w:val="%2."/>
      <w:lvlJc w:val="left"/>
      <w:pPr>
        <w:tabs>
          <w:tab w:val="num" w:pos="432"/>
        </w:tabs>
        <w:ind w:left="432" w:hanging="432"/>
      </w:pPr>
      <w:rPr>
        <w:rFonts w:ascii="Calibri" w:eastAsia="Times New Roman" w:hAnsi="Calibri" w:cs="Times New Roman"/>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2"/>
        <w:szCs w:val="22"/>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CD4158E"/>
    <w:multiLevelType w:val="multilevel"/>
    <w:tmpl w:val="8278BE84"/>
    <w:lvl w:ilvl="0">
      <w:start w:val="1"/>
      <w:numFmt w:val="decimal"/>
      <w:lvlText w:val="%1."/>
      <w:lvlJc w:val="center"/>
      <w:pPr>
        <w:tabs>
          <w:tab w:val="num" w:pos="360"/>
        </w:tabs>
      </w:pPr>
      <w:rPr>
        <w:rFonts w:hint="default"/>
        <w:sz w:val="22"/>
        <w:szCs w:val="22"/>
      </w:rPr>
    </w:lvl>
    <w:lvl w:ilvl="1">
      <w:start w:val="1"/>
      <w:numFmt w:val="bullet"/>
      <w:lvlText w:val=""/>
      <w:lvlJc w:val="left"/>
      <w:pPr>
        <w:tabs>
          <w:tab w:val="num" w:pos="720"/>
        </w:tabs>
      </w:pPr>
      <w:rPr>
        <w:rFonts w:ascii="Symbol" w:hAnsi="Symbol" w:cs="Times New Roman"/>
      </w:rPr>
    </w:lvl>
    <w:lvl w:ilvl="2">
      <w:start w:val="1"/>
      <w:numFmt w:val="bullet"/>
      <w:lvlText w:val=""/>
      <w:lvlJc w:val="left"/>
      <w:pPr>
        <w:tabs>
          <w:tab w:val="num" w:pos="1080"/>
        </w:tabs>
      </w:pPr>
      <w:rPr>
        <w:rFonts w:ascii="Symbol" w:hAnsi="Symbol" w:cs="Times New Roman"/>
      </w:rPr>
    </w:lvl>
    <w:lvl w:ilvl="3">
      <w:start w:val="1"/>
      <w:numFmt w:val="bullet"/>
      <w:lvlText w:val=""/>
      <w:lvlJc w:val="left"/>
      <w:pPr>
        <w:tabs>
          <w:tab w:val="num" w:pos="1440"/>
        </w:tabs>
      </w:pPr>
      <w:rPr>
        <w:rFonts w:ascii="Symbol" w:hAnsi="Symbol" w:cs="Times New Roman"/>
      </w:rPr>
    </w:lvl>
    <w:lvl w:ilvl="4">
      <w:start w:val="1"/>
      <w:numFmt w:val="bullet"/>
      <w:lvlText w:val=""/>
      <w:lvlJc w:val="left"/>
      <w:pPr>
        <w:tabs>
          <w:tab w:val="num" w:pos="1800"/>
        </w:tabs>
      </w:pPr>
      <w:rPr>
        <w:rFonts w:ascii="Symbol" w:hAnsi="Symbol" w:cs="Times New Roman"/>
      </w:rPr>
    </w:lvl>
    <w:lvl w:ilvl="5">
      <w:start w:val="1"/>
      <w:numFmt w:val="bullet"/>
      <w:lvlText w:val=""/>
      <w:lvlJc w:val="left"/>
      <w:pPr>
        <w:tabs>
          <w:tab w:val="num" w:pos="2160"/>
        </w:tabs>
      </w:pPr>
      <w:rPr>
        <w:rFonts w:ascii="Symbol" w:hAnsi="Symbol" w:cs="Times New Roman"/>
      </w:rPr>
    </w:lvl>
    <w:lvl w:ilvl="6">
      <w:start w:val="1"/>
      <w:numFmt w:val="bullet"/>
      <w:lvlText w:val=""/>
      <w:lvlJc w:val="left"/>
      <w:pPr>
        <w:tabs>
          <w:tab w:val="num" w:pos="2520"/>
        </w:tabs>
      </w:pPr>
      <w:rPr>
        <w:rFonts w:ascii="Symbol" w:hAnsi="Symbol" w:cs="Times New Roman"/>
      </w:rPr>
    </w:lvl>
    <w:lvl w:ilvl="7">
      <w:start w:val="1"/>
      <w:numFmt w:val="bullet"/>
      <w:lvlText w:val=""/>
      <w:lvlJc w:val="left"/>
      <w:pPr>
        <w:tabs>
          <w:tab w:val="num" w:pos="2880"/>
        </w:tabs>
      </w:pPr>
      <w:rPr>
        <w:rFonts w:ascii="Symbol" w:hAnsi="Symbol" w:cs="Times New Roman"/>
      </w:rPr>
    </w:lvl>
    <w:lvl w:ilvl="8">
      <w:start w:val="1"/>
      <w:numFmt w:val="bullet"/>
      <w:lvlText w:val=""/>
      <w:lvlJc w:val="left"/>
      <w:pPr>
        <w:tabs>
          <w:tab w:val="num" w:pos="3240"/>
        </w:tabs>
      </w:pPr>
      <w:rPr>
        <w:rFonts w:ascii="Symbol" w:hAnsi="Symbol"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25"/>
  </w:num>
  <w:num w:numId="15">
    <w:abstractNumId w:val="44"/>
  </w:num>
  <w:num w:numId="16">
    <w:abstractNumId w:val="29"/>
  </w:num>
  <w:num w:numId="17">
    <w:abstractNumId w:val="15"/>
  </w:num>
  <w:num w:numId="18">
    <w:abstractNumId w:val="34"/>
  </w:num>
  <w:num w:numId="19">
    <w:abstractNumId w:val="35"/>
  </w:num>
  <w:num w:numId="20">
    <w:abstractNumId w:val="20"/>
  </w:num>
  <w:num w:numId="21">
    <w:abstractNumId w:val="33"/>
  </w:num>
  <w:num w:numId="22">
    <w:abstractNumId w:val="41"/>
  </w:num>
  <w:num w:numId="23">
    <w:abstractNumId w:val="19"/>
  </w:num>
  <w:num w:numId="24">
    <w:abstractNumId w:val="28"/>
  </w:num>
  <w:num w:numId="25">
    <w:abstractNumId w:val="30"/>
  </w:num>
  <w:num w:numId="26">
    <w:abstractNumId w:val="16"/>
  </w:num>
  <w:num w:numId="27">
    <w:abstractNumId w:val="43"/>
  </w:num>
  <w:num w:numId="28">
    <w:abstractNumId w:val="18"/>
  </w:num>
  <w:num w:numId="29">
    <w:abstractNumId w:val="17"/>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40"/>
  </w:num>
  <w:num w:numId="33">
    <w:abstractNumId w:val="22"/>
  </w:num>
  <w:num w:numId="34">
    <w:abstractNumId w:val="31"/>
  </w:num>
  <w:num w:numId="35">
    <w:abstractNumId w:val="42"/>
  </w:num>
  <w:num w:numId="36">
    <w:abstractNumId w:val="32"/>
  </w:num>
  <w:num w:numId="37">
    <w:abstractNumId w:val="26"/>
  </w:num>
  <w:num w:numId="38">
    <w:abstractNumId w:val="37"/>
  </w:num>
  <w:num w:numId="39">
    <w:abstractNumId w:val="36"/>
  </w:num>
  <w:num w:numId="40">
    <w:abstractNumId w:val="27"/>
  </w:num>
  <w:num w:numId="41">
    <w:abstractNumId w:val="13"/>
  </w:num>
  <w:num w:numId="42">
    <w:abstractNumId w:val="23"/>
  </w:num>
  <w:num w:numId="43">
    <w:abstractNumId w:val="38"/>
  </w:num>
  <w:num w:numId="44">
    <w:abstractNumId w:val="14"/>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727"/>
    <w:rsid w:val="000A1354"/>
    <w:rsid w:val="000A3E89"/>
    <w:rsid w:val="000D3E8D"/>
    <w:rsid w:val="001015BE"/>
    <w:rsid w:val="0011722D"/>
    <w:rsid w:val="001A53F6"/>
    <w:rsid w:val="00255ED6"/>
    <w:rsid w:val="002C457D"/>
    <w:rsid w:val="002C641A"/>
    <w:rsid w:val="00315CC1"/>
    <w:rsid w:val="00322D35"/>
    <w:rsid w:val="003723BE"/>
    <w:rsid w:val="003B329E"/>
    <w:rsid w:val="003B3EAA"/>
    <w:rsid w:val="004079B0"/>
    <w:rsid w:val="0046695A"/>
    <w:rsid w:val="0047638F"/>
    <w:rsid w:val="004928DF"/>
    <w:rsid w:val="004C0A40"/>
    <w:rsid w:val="004C786B"/>
    <w:rsid w:val="004D1467"/>
    <w:rsid w:val="004F1BC8"/>
    <w:rsid w:val="00513F2E"/>
    <w:rsid w:val="00574AB6"/>
    <w:rsid w:val="00597C91"/>
    <w:rsid w:val="005B0652"/>
    <w:rsid w:val="005B7949"/>
    <w:rsid w:val="00612CC1"/>
    <w:rsid w:val="00613CAD"/>
    <w:rsid w:val="0064032D"/>
    <w:rsid w:val="006565B9"/>
    <w:rsid w:val="006B2895"/>
    <w:rsid w:val="00720542"/>
    <w:rsid w:val="00733076"/>
    <w:rsid w:val="007550AB"/>
    <w:rsid w:val="00757FAB"/>
    <w:rsid w:val="007627DD"/>
    <w:rsid w:val="00772E9E"/>
    <w:rsid w:val="00784FBB"/>
    <w:rsid w:val="007969E8"/>
    <w:rsid w:val="007A46B3"/>
    <w:rsid w:val="007B2E56"/>
    <w:rsid w:val="007E4E97"/>
    <w:rsid w:val="008C457C"/>
    <w:rsid w:val="008F26CE"/>
    <w:rsid w:val="00982C4C"/>
    <w:rsid w:val="00990145"/>
    <w:rsid w:val="009A4EB2"/>
    <w:rsid w:val="00A040DB"/>
    <w:rsid w:val="00A14C5F"/>
    <w:rsid w:val="00A5767A"/>
    <w:rsid w:val="00A61727"/>
    <w:rsid w:val="00A86696"/>
    <w:rsid w:val="00AC0CE3"/>
    <w:rsid w:val="00AD0D8A"/>
    <w:rsid w:val="00AE475E"/>
    <w:rsid w:val="00AF1EAE"/>
    <w:rsid w:val="00B018F9"/>
    <w:rsid w:val="00B42914"/>
    <w:rsid w:val="00CA3248"/>
    <w:rsid w:val="00CA4211"/>
    <w:rsid w:val="00CC0BF6"/>
    <w:rsid w:val="00D10FEC"/>
    <w:rsid w:val="00D56C6B"/>
    <w:rsid w:val="00D876E5"/>
    <w:rsid w:val="00DB7D7D"/>
    <w:rsid w:val="00DC6202"/>
    <w:rsid w:val="00E43714"/>
    <w:rsid w:val="00E73666"/>
    <w:rsid w:val="00E809DF"/>
    <w:rsid w:val="00EA73C4"/>
    <w:rsid w:val="00F121ED"/>
    <w:rsid w:val="00F3484A"/>
    <w:rsid w:val="00F54448"/>
    <w:rsid w:val="00F64062"/>
    <w:rsid w:val="00F71834"/>
    <w:rsid w:val="00FA5F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5C9C4"/>
  <w15:chartTrackingRefBased/>
  <w15:docId w15:val="{42616E13-ED5A-42BC-943D-03456944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7">
    <w:name w:val="heading 7"/>
    <w:basedOn w:val="Normln"/>
    <w:next w:val="Normln"/>
    <w:link w:val="Nadpis7Char"/>
    <w:qFormat/>
    <w:rsid w:val="00B018F9"/>
    <w:pPr>
      <w:spacing w:before="240" w:after="60" w:line="240" w:lineRule="auto"/>
      <w:outlineLvl w:val="6"/>
    </w:pPr>
    <w:rPr>
      <w:rFonts w:ascii="Times New Roman" w:eastAsia="Times New Roman" w:hAnsi="Times New Roman" w:cs="Times New Roman"/>
      <w:sz w:val="24"/>
      <w:szCs w:val="24"/>
      <w:lang w:val="x-none"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B018F9"/>
    <w:rPr>
      <w:rFonts w:ascii="Times New Roman" w:eastAsia="Times New Roman" w:hAnsi="Times New Roman" w:cs="Times New Roman"/>
      <w:sz w:val="24"/>
      <w:szCs w:val="24"/>
      <w:lang w:val="x-none" w:eastAsia="cs-CZ"/>
    </w:rPr>
  </w:style>
  <w:style w:type="numbering" w:customStyle="1" w:styleId="Bezseznamu1">
    <w:name w:val="Bez seznamu1"/>
    <w:next w:val="Bezseznamu"/>
    <w:uiPriority w:val="99"/>
    <w:semiHidden/>
    <w:unhideWhenUsed/>
    <w:rsid w:val="00B018F9"/>
  </w:style>
  <w:style w:type="paragraph" w:styleId="Odstavecseseznamem">
    <w:name w:val="List Paragraph"/>
    <w:basedOn w:val="Normln"/>
    <w:uiPriority w:val="34"/>
    <w:qFormat/>
    <w:rsid w:val="00B018F9"/>
    <w:pPr>
      <w:ind w:left="720"/>
      <w:contextualSpacing/>
    </w:pPr>
    <w:rPr>
      <w:rFonts w:ascii="Calibri" w:eastAsia="Calibri" w:hAnsi="Calibri" w:cs="Times New Roman"/>
    </w:rPr>
  </w:style>
  <w:style w:type="paragraph" w:styleId="Zkladntext">
    <w:name w:val="Body Text"/>
    <w:basedOn w:val="Normln"/>
    <w:link w:val="ZkladntextChar1"/>
    <w:rsid w:val="00B018F9"/>
    <w:pPr>
      <w:spacing w:after="0" w:line="240" w:lineRule="auto"/>
      <w:jc w:val="both"/>
    </w:pPr>
    <w:rPr>
      <w:rFonts w:ascii="Times New Roman" w:eastAsia="Times New Roman" w:hAnsi="Times New Roman" w:cs="Times New Roman"/>
      <w:sz w:val="24"/>
      <w:szCs w:val="24"/>
      <w:lang w:val="x-none" w:eastAsia="cs-CZ"/>
    </w:rPr>
  </w:style>
  <w:style w:type="character" w:customStyle="1" w:styleId="ZkladntextChar">
    <w:name w:val="Základní text Char"/>
    <w:basedOn w:val="Standardnpsmoodstavce"/>
    <w:uiPriority w:val="99"/>
    <w:semiHidden/>
    <w:rsid w:val="00B018F9"/>
  </w:style>
  <w:style w:type="character" w:customStyle="1" w:styleId="ZkladntextChar1">
    <w:name w:val="Základní text Char1"/>
    <w:link w:val="Zkladntext"/>
    <w:rsid w:val="00B018F9"/>
    <w:rPr>
      <w:rFonts w:ascii="Times New Roman" w:eastAsia="Times New Roman" w:hAnsi="Times New Roman" w:cs="Times New Roman"/>
      <w:sz w:val="24"/>
      <w:szCs w:val="24"/>
      <w:lang w:val="x-none" w:eastAsia="cs-CZ"/>
    </w:rPr>
  </w:style>
  <w:style w:type="paragraph" w:styleId="Zhlav">
    <w:name w:val="header"/>
    <w:basedOn w:val="Normln"/>
    <w:link w:val="ZhlavChar"/>
    <w:uiPriority w:val="99"/>
    <w:unhideWhenUsed/>
    <w:rsid w:val="00B018F9"/>
    <w:pPr>
      <w:tabs>
        <w:tab w:val="center" w:pos="4536"/>
        <w:tab w:val="right" w:pos="9072"/>
      </w:tabs>
      <w:spacing w:after="0" w:line="240" w:lineRule="auto"/>
    </w:pPr>
    <w:rPr>
      <w:rFonts w:ascii="Calibri" w:eastAsia="Calibri" w:hAnsi="Calibri" w:cs="Times New Roman"/>
    </w:rPr>
  </w:style>
  <w:style w:type="character" w:customStyle="1" w:styleId="ZhlavChar">
    <w:name w:val="Záhlaví Char"/>
    <w:basedOn w:val="Standardnpsmoodstavce"/>
    <w:link w:val="Zhlav"/>
    <w:uiPriority w:val="99"/>
    <w:rsid w:val="00B018F9"/>
    <w:rPr>
      <w:rFonts w:ascii="Calibri" w:eastAsia="Calibri" w:hAnsi="Calibri" w:cs="Times New Roman"/>
    </w:rPr>
  </w:style>
  <w:style w:type="paragraph" w:styleId="Zpat">
    <w:name w:val="footer"/>
    <w:basedOn w:val="Normln"/>
    <w:link w:val="ZpatChar"/>
    <w:uiPriority w:val="99"/>
    <w:unhideWhenUsed/>
    <w:rsid w:val="00B018F9"/>
    <w:pPr>
      <w:tabs>
        <w:tab w:val="center" w:pos="4536"/>
        <w:tab w:val="right" w:pos="9072"/>
      </w:tabs>
      <w:spacing w:after="0" w:line="240" w:lineRule="auto"/>
    </w:pPr>
    <w:rPr>
      <w:rFonts w:ascii="Calibri" w:eastAsia="Calibri" w:hAnsi="Calibri" w:cs="Times New Roman"/>
    </w:rPr>
  </w:style>
  <w:style w:type="character" w:customStyle="1" w:styleId="ZpatChar">
    <w:name w:val="Zápatí Char"/>
    <w:basedOn w:val="Standardnpsmoodstavce"/>
    <w:link w:val="Zpat"/>
    <w:uiPriority w:val="99"/>
    <w:rsid w:val="00B018F9"/>
    <w:rPr>
      <w:rFonts w:ascii="Calibri" w:eastAsia="Calibri" w:hAnsi="Calibri" w:cs="Times New Roman"/>
    </w:rPr>
  </w:style>
  <w:style w:type="character" w:styleId="Hypertextovodkaz">
    <w:name w:val="Hyperlink"/>
    <w:uiPriority w:val="99"/>
    <w:unhideWhenUsed/>
    <w:rsid w:val="00B018F9"/>
    <w:rPr>
      <w:color w:val="0563C1"/>
      <w:u w:val="single"/>
    </w:rPr>
  </w:style>
  <w:style w:type="character" w:styleId="Odkaznakoment">
    <w:name w:val="annotation reference"/>
    <w:uiPriority w:val="99"/>
    <w:semiHidden/>
    <w:unhideWhenUsed/>
    <w:rsid w:val="00B018F9"/>
    <w:rPr>
      <w:sz w:val="16"/>
      <w:szCs w:val="16"/>
    </w:rPr>
  </w:style>
  <w:style w:type="paragraph" w:styleId="Textkomente">
    <w:name w:val="annotation text"/>
    <w:basedOn w:val="Normln"/>
    <w:link w:val="TextkomenteChar"/>
    <w:uiPriority w:val="99"/>
    <w:unhideWhenUsed/>
    <w:rsid w:val="00B018F9"/>
    <w:pPr>
      <w:spacing w:line="240" w:lineRule="auto"/>
    </w:pPr>
    <w:rPr>
      <w:rFonts w:ascii="Calibri" w:eastAsia="Calibri" w:hAnsi="Calibri" w:cs="Times New Roman"/>
      <w:sz w:val="20"/>
      <w:szCs w:val="20"/>
      <w:lang w:val="x-none" w:eastAsia="x-none"/>
    </w:rPr>
  </w:style>
  <w:style w:type="character" w:customStyle="1" w:styleId="TextkomenteChar">
    <w:name w:val="Text komentáře Char"/>
    <w:basedOn w:val="Standardnpsmoodstavce"/>
    <w:link w:val="Textkomente"/>
    <w:uiPriority w:val="99"/>
    <w:rsid w:val="00B018F9"/>
    <w:rPr>
      <w:rFonts w:ascii="Calibri" w:eastAsia="Calibri" w:hAnsi="Calibri" w:cs="Times New Roman"/>
      <w:sz w:val="20"/>
      <w:szCs w:val="20"/>
      <w:lang w:val="x-none" w:eastAsia="x-none"/>
    </w:rPr>
  </w:style>
  <w:style w:type="paragraph" w:styleId="Pedmtkomente">
    <w:name w:val="annotation subject"/>
    <w:basedOn w:val="Textkomente"/>
    <w:next w:val="Textkomente"/>
    <w:link w:val="PedmtkomenteChar"/>
    <w:uiPriority w:val="99"/>
    <w:semiHidden/>
    <w:unhideWhenUsed/>
    <w:rsid w:val="00B018F9"/>
    <w:rPr>
      <w:b/>
      <w:bCs/>
    </w:rPr>
  </w:style>
  <w:style w:type="character" w:customStyle="1" w:styleId="PedmtkomenteChar">
    <w:name w:val="Předmět komentáře Char"/>
    <w:basedOn w:val="TextkomenteChar"/>
    <w:link w:val="Pedmtkomente"/>
    <w:uiPriority w:val="99"/>
    <w:semiHidden/>
    <w:rsid w:val="00B018F9"/>
    <w:rPr>
      <w:rFonts w:ascii="Calibri" w:eastAsia="Calibri" w:hAnsi="Calibri" w:cs="Times New Roman"/>
      <w:b/>
      <w:bCs/>
      <w:sz w:val="20"/>
      <w:szCs w:val="20"/>
      <w:lang w:val="x-none" w:eastAsia="x-none"/>
    </w:rPr>
  </w:style>
  <w:style w:type="paragraph" w:styleId="Textbubliny">
    <w:name w:val="Balloon Text"/>
    <w:basedOn w:val="Normln"/>
    <w:link w:val="TextbublinyChar"/>
    <w:uiPriority w:val="99"/>
    <w:semiHidden/>
    <w:unhideWhenUsed/>
    <w:rsid w:val="00B018F9"/>
    <w:pPr>
      <w:spacing w:after="0" w:line="240" w:lineRule="auto"/>
    </w:pPr>
    <w:rPr>
      <w:rFonts w:ascii="Tahoma" w:eastAsia="Calibri" w:hAnsi="Tahoma" w:cs="Times New Roman"/>
      <w:sz w:val="16"/>
      <w:szCs w:val="16"/>
      <w:lang w:val="x-none" w:eastAsia="x-none"/>
    </w:rPr>
  </w:style>
  <w:style w:type="character" w:customStyle="1" w:styleId="TextbublinyChar">
    <w:name w:val="Text bubliny Char"/>
    <w:basedOn w:val="Standardnpsmoodstavce"/>
    <w:link w:val="Textbubliny"/>
    <w:uiPriority w:val="99"/>
    <w:semiHidden/>
    <w:rsid w:val="00B018F9"/>
    <w:rPr>
      <w:rFonts w:ascii="Tahoma" w:eastAsia="Calibri" w:hAnsi="Tahoma" w:cs="Times New Roman"/>
      <w:sz w:val="16"/>
      <w:szCs w:val="16"/>
      <w:lang w:val="x-none" w:eastAsia="x-none"/>
    </w:rPr>
  </w:style>
  <w:style w:type="paragraph" w:customStyle="1" w:styleId="Smlouva-slo">
    <w:name w:val="Smlouva-číslo"/>
    <w:basedOn w:val="Normln"/>
    <w:rsid w:val="00B018F9"/>
    <w:pPr>
      <w:widowControl w:val="0"/>
      <w:suppressAutoHyphens/>
      <w:spacing w:before="120" w:after="0" w:line="240" w:lineRule="atLeast"/>
      <w:jc w:val="both"/>
    </w:pPr>
    <w:rPr>
      <w:rFonts w:ascii="Times New Roman" w:eastAsia="Times New Roman" w:hAnsi="Times New Roman" w:cs="Times New Roman"/>
      <w:color w:val="00000A"/>
      <w:kern w:val="1"/>
      <w:sz w:val="24"/>
      <w:szCs w:val="20"/>
      <w:lang w:eastAsia="ar-SA"/>
    </w:rPr>
  </w:style>
  <w:style w:type="paragraph" w:customStyle="1" w:styleId="OdstavecSmlouvy">
    <w:name w:val="OdstavecSmlouvy"/>
    <w:basedOn w:val="Normln"/>
    <w:rsid w:val="00B018F9"/>
    <w:pPr>
      <w:keepLines/>
      <w:tabs>
        <w:tab w:val="left" w:pos="426"/>
        <w:tab w:val="left" w:pos="1701"/>
      </w:tabs>
      <w:suppressAutoHyphens/>
      <w:spacing w:after="120" w:line="100" w:lineRule="atLeast"/>
      <w:jc w:val="both"/>
    </w:pPr>
    <w:rPr>
      <w:rFonts w:ascii="Times New Roman" w:eastAsia="Times New Roman" w:hAnsi="Times New Roman" w:cs="Times New Roman"/>
      <w:color w:val="00000A"/>
      <w:kern w:val="1"/>
      <w:sz w:val="24"/>
      <w:szCs w:val="20"/>
      <w:lang w:eastAsia="ar-SA"/>
    </w:rPr>
  </w:style>
  <w:style w:type="paragraph" w:customStyle="1" w:styleId="slovnvSOD">
    <w:name w:val="číslování v SOD"/>
    <w:basedOn w:val="Normln"/>
    <w:rsid w:val="00B018F9"/>
    <w:pPr>
      <w:widowControl w:val="0"/>
      <w:suppressAutoHyphens/>
      <w:spacing w:after="120" w:line="100" w:lineRule="atLeast"/>
      <w:jc w:val="both"/>
    </w:pPr>
    <w:rPr>
      <w:rFonts w:ascii="Arial" w:eastAsia="Times New Roman" w:hAnsi="Arial" w:cs="Times New Roman"/>
      <w:color w:val="00000A"/>
      <w:kern w:val="1"/>
      <w:szCs w:val="20"/>
      <w:lang w:eastAsia="ar-SA"/>
    </w:rPr>
  </w:style>
  <w:style w:type="character" w:styleId="Sledovanodkaz">
    <w:name w:val="FollowedHyperlink"/>
    <w:uiPriority w:val="99"/>
    <w:semiHidden/>
    <w:unhideWhenUsed/>
    <w:rsid w:val="00B018F9"/>
    <w:rPr>
      <w:color w:val="800080"/>
      <w:u w:val="single"/>
    </w:rPr>
  </w:style>
  <w:style w:type="character" w:customStyle="1" w:styleId="Nevyeenzmnka1">
    <w:name w:val="Nevyřešená zmínka1"/>
    <w:uiPriority w:val="99"/>
    <w:semiHidden/>
    <w:unhideWhenUsed/>
    <w:rsid w:val="00B018F9"/>
    <w:rPr>
      <w:color w:val="605E5C"/>
      <w:shd w:val="clear" w:color="auto" w:fill="E1DFDD"/>
    </w:rPr>
  </w:style>
  <w:style w:type="paragraph" w:styleId="Revize">
    <w:name w:val="Revision"/>
    <w:hidden/>
    <w:uiPriority w:val="99"/>
    <w:semiHidden/>
    <w:rsid w:val="00CC0B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936646">
      <w:bodyDiv w:val="1"/>
      <w:marLeft w:val="0"/>
      <w:marRight w:val="0"/>
      <w:marTop w:val="0"/>
      <w:marBottom w:val="0"/>
      <w:divBdr>
        <w:top w:val="none" w:sz="0" w:space="0" w:color="auto"/>
        <w:left w:val="none" w:sz="0" w:space="0" w:color="auto"/>
        <w:bottom w:val="none" w:sz="0" w:space="0" w:color="auto"/>
        <w:right w:val="none" w:sz="0" w:space="0" w:color="auto"/>
      </w:divBdr>
    </w:div>
    <w:div w:id="1005858893">
      <w:bodyDiv w:val="1"/>
      <w:marLeft w:val="0"/>
      <w:marRight w:val="0"/>
      <w:marTop w:val="0"/>
      <w:marBottom w:val="0"/>
      <w:divBdr>
        <w:top w:val="none" w:sz="0" w:space="0" w:color="auto"/>
        <w:left w:val="none" w:sz="0" w:space="0" w:color="auto"/>
        <w:bottom w:val="none" w:sz="0" w:space="0" w:color="auto"/>
        <w:right w:val="none" w:sz="0" w:space="0" w:color="auto"/>
      </w:divBdr>
      <w:divsChild>
        <w:div w:id="991716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8204</Words>
  <Characters>48409</Characters>
  <Application>Microsoft Office Word</Application>
  <DocSecurity>0</DocSecurity>
  <Lines>403</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Zezulová Jana</dc:creator>
  <cp:keywords/>
  <dc:description/>
  <cp:lastModifiedBy>Veronika Svobodová</cp:lastModifiedBy>
  <cp:revision>3</cp:revision>
  <dcterms:created xsi:type="dcterms:W3CDTF">2021-10-04T09:33:00Z</dcterms:created>
  <dcterms:modified xsi:type="dcterms:W3CDTF">2021-10-04T09:33:00Z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hladka.alena@kr-jihomoravsky.cz</vt:lpwstr>
  </property>
  <property fmtid="{D5CDD505-2E9C-101B-9397-08002B2CF9AE}" pid="5" name="MSIP_Label_690ebb53-23a2-471a-9c6e-17bd0d11311e_SetDate">
    <vt:lpwstr>2021-09-15T05:00:14.2113952Z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